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975" w:rsidRDefault="00A3532A">
      <w:pPr>
        <w:ind w:firstLine="540"/>
        <w:jc w:val="center"/>
        <w:rPr>
          <w:rFonts w:ascii="Times New Roman" w:hAnsi="Times New Roman" w:cs="Times New Roman"/>
          <w:b/>
          <w:sz w:val="21"/>
          <w:szCs w:val="21"/>
        </w:rPr>
      </w:pPr>
      <w:r>
        <w:rPr>
          <w:rFonts w:ascii="Times New Roman" w:hAnsi="Times New Roman" w:cs="Times New Roman"/>
          <w:b/>
          <w:sz w:val="21"/>
          <w:szCs w:val="21"/>
        </w:rPr>
        <w:t xml:space="preserve">ДОГОВОР ЭНЕРГОСНАБЖЕНИЯ № </w:t>
      </w:r>
    </w:p>
    <w:p w:rsidR="00E97975" w:rsidRDefault="00E97975">
      <w:pPr>
        <w:ind w:firstLine="540"/>
        <w:jc w:val="both"/>
        <w:rPr>
          <w:rFonts w:ascii="Times New Roman" w:hAnsi="Times New Roman" w:cs="Times New Roman"/>
          <w:sz w:val="21"/>
          <w:szCs w:val="21"/>
        </w:rPr>
      </w:pPr>
    </w:p>
    <w:p w:rsidR="00E97975" w:rsidRDefault="00A3532A">
      <w:pPr>
        <w:ind w:firstLine="540"/>
        <w:jc w:val="center"/>
        <w:rPr>
          <w:rFonts w:ascii="Times New Roman" w:hAnsi="Times New Roman" w:cs="Times New Roman"/>
          <w:sz w:val="21"/>
          <w:szCs w:val="21"/>
        </w:rPr>
      </w:pPr>
      <w:r>
        <w:rPr>
          <w:rFonts w:ascii="Times New Roman" w:hAnsi="Times New Roman" w:cs="Times New Roman"/>
          <w:sz w:val="21"/>
          <w:szCs w:val="21"/>
        </w:rPr>
        <w:t>г. Йошкар-Ола</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t xml:space="preserve">«__» </w:t>
      </w:r>
      <w:r w:rsidR="001B7FB8">
        <w:rPr>
          <w:rFonts w:ascii="Times New Roman" w:hAnsi="Times New Roman" w:cs="Times New Roman"/>
          <w:sz w:val="21"/>
          <w:szCs w:val="21"/>
        </w:rPr>
        <w:t>_________ ____</w:t>
      </w:r>
      <w:r>
        <w:rPr>
          <w:rFonts w:ascii="Times New Roman" w:hAnsi="Times New Roman" w:cs="Times New Roman"/>
          <w:sz w:val="21"/>
          <w:szCs w:val="21"/>
        </w:rPr>
        <w:t xml:space="preserve"> г.</w:t>
      </w:r>
    </w:p>
    <w:p w:rsidR="00E97975" w:rsidRDefault="00E97975">
      <w:pPr>
        <w:ind w:firstLine="540"/>
        <w:jc w:val="right"/>
        <w:rPr>
          <w:rFonts w:ascii="Times New Roman" w:hAnsi="Times New Roman" w:cs="Times New Roman"/>
          <w:sz w:val="21"/>
          <w:szCs w:val="21"/>
        </w:rPr>
      </w:pPr>
    </w:p>
    <w:p w:rsidR="00E97975" w:rsidRDefault="001B7FB8">
      <w:pPr>
        <w:ind w:firstLine="720"/>
        <w:jc w:val="both"/>
        <w:rPr>
          <w:rFonts w:ascii="Times New Roman" w:eastAsia="Times New Roman" w:hAnsi="Times New Roman" w:cs="Times New Roman"/>
          <w:color w:val="000000"/>
        </w:rPr>
      </w:pPr>
      <w:r>
        <w:rPr>
          <w:rFonts w:ascii="Times New Roman" w:hAnsi="Times New Roman" w:cs="Times New Roman"/>
          <w:b/>
        </w:rPr>
        <w:t>________________________________________________________________</w:t>
      </w:r>
      <w:r w:rsidR="00A3532A">
        <w:rPr>
          <w:rFonts w:ascii="Times New Roman" w:hAnsi="Times New Roman" w:cs="Times New Roman"/>
        </w:rPr>
        <w:t xml:space="preserve">, именуемое в дальнейшем </w:t>
      </w:r>
      <w:r w:rsidR="00A3532A">
        <w:rPr>
          <w:rFonts w:ascii="Times New Roman" w:hAnsi="Times New Roman" w:cs="Times New Roman"/>
          <w:b/>
        </w:rPr>
        <w:t>«Энергосбытовая организация»</w:t>
      </w:r>
      <w:r w:rsidR="00A3532A">
        <w:rPr>
          <w:rFonts w:ascii="Times New Roman" w:hAnsi="Times New Roman" w:cs="Times New Roman"/>
        </w:rPr>
        <w:t>, в лице</w:t>
      </w:r>
      <w:r>
        <w:rPr>
          <w:rFonts w:ascii="Times New Roman" w:hAnsi="Times New Roman" w:cs="Times New Roman"/>
        </w:rPr>
        <w:t xml:space="preserve"> _______________________________________</w:t>
      </w:r>
      <w:r w:rsidR="00A3532A">
        <w:rPr>
          <w:rFonts w:ascii="Times New Roman" w:hAnsi="Times New Roman" w:cs="Times New Roman"/>
        </w:rPr>
        <w:t xml:space="preserve">, действующего на основании </w:t>
      </w:r>
      <w:r>
        <w:rPr>
          <w:rFonts w:ascii="Times New Roman" w:hAnsi="Times New Roman" w:cs="Times New Roman"/>
        </w:rPr>
        <w:t>_____________________________________________</w:t>
      </w:r>
      <w:r w:rsidR="00A3532A">
        <w:rPr>
          <w:rFonts w:ascii="Times New Roman" w:eastAsia="Times New Roman" w:hAnsi="Times New Roman" w:cs="Times New Roman"/>
          <w:color w:val="000000"/>
        </w:rPr>
        <w:t xml:space="preserve">, с одной стороны, и </w:t>
      </w:r>
    </w:p>
    <w:p w:rsidR="00E97975" w:rsidRDefault="00A3532A">
      <w:pPr>
        <w:ind w:firstLine="720"/>
        <w:jc w:val="both"/>
        <w:rPr>
          <w:rFonts w:ascii="Times New Roman" w:eastAsia="Times New Roman" w:hAnsi="Times New Roman" w:cs="Times New Roman"/>
          <w:color w:val="000000"/>
        </w:rPr>
      </w:pPr>
      <w:r>
        <w:rPr>
          <w:rFonts w:ascii="Times New Roman" w:eastAsia="Times New Roman" w:hAnsi="Times New Roman" w:cs="Times New Roman"/>
          <w:b/>
          <w:color w:val="000000"/>
        </w:rPr>
        <w:t>Муниципальное унитарное предприятие «Водоканал» г. Йошкар-Олы» муниципального образования «Город Йошкар-Ола»</w:t>
      </w:r>
      <w:r>
        <w:rPr>
          <w:rFonts w:ascii="Times New Roman" w:eastAsia="Times New Roman" w:hAnsi="Times New Roman" w:cs="Times New Roman"/>
          <w:color w:val="000000"/>
        </w:rPr>
        <w:t xml:space="preserve">, именуемое в дальнейшем </w:t>
      </w:r>
      <w:r>
        <w:rPr>
          <w:rFonts w:ascii="Times New Roman" w:eastAsia="Times New Roman" w:hAnsi="Times New Roman" w:cs="Times New Roman"/>
          <w:b/>
          <w:color w:val="000000"/>
        </w:rPr>
        <w:t>«Потребитель»</w:t>
      </w:r>
      <w:r>
        <w:rPr>
          <w:rFonts w:ascii="Times New Roman" w:eastAsia="Times New Roman" w:hAnsi="Times New Roman" w:cs="Times New Roman"/>
          <w:color w:val="000000"/>
        </w:rPr>
        <w:t xml:space="preserve">, в лице </w:t>
      </w:r>
      <w:r w:rsidR="001B7FB8">
        <w:rPr>
          <w:rFonts w:ascii="Times New Roman" w:eastAsia="Times New Roman" w:hAnsi="Times New Roman" w:cs="Times New Roman"/>
          <w:color w:val="000000"/>
        </w:rPr>
        <w:t>_____________________________________</w:t>
      </w:r>
      <w:r>
        <w:rPr>
          <w:rFonts w:ascii="Times New Roman" w:eastAsia="Times New Roman" w:hAnsi="Times New Roman" w:cs="Times New Roman"/>
          <w:color w:val="000000"/>
        </w:rPr>
        <w:t xml:space="preserve">, действующего на основании </w:t>
      </w:r>
      <w:r w:rsidR="001B7FB8" w:rsidRPr="001B7FB8">
        <w:rPr>
          <w:rFonts w:ascii="Times New Roman" w:eastAsia="Times New Roman" w:hAnsi="Times New Roman" w:cs="Times New Roman"/>
          <w:color w:val="000000"/>
        </w:rPr>
        <w:t>_________________________________________________________________</w:t>
      </w:r>
      <w:r w:rsidRPr="001B7FB8">
        <w:rPr>
          <w:rFonts w:ascii="Times New Roman" w:eastAsia="Times New Roman" w:hAnsi="Times New Roman" w:cs="Times New Roman"/>
          <w:color w:val="000000"/>
        </w:rPr>
        <w:t>, с другой стороны, именуемые в дальнейшем «Стороны», в соответствии с подпунктом 3 пункта 2.1 раздела 2 главы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rFonts w:ascii="Times New Roman" w:eastAsia="Times New Roman" w:hAnsi="Times New Roman" w:cs="Times New Roman"/>
          <w:color w:val="000000"/>
        </w:rPr>
        <w:t xml:space="preserve"> заключили настоящий Договор о нижеследующем:</w:t>
      </w:r>
    </w:p>
    <w:p w:rsidR="00E97975" w:rsidRDefault="00E97975">
      <w:pPr>
        <w:ind w:firstLine="720"/>
        <w:jc w:val="both"/>
        <w:rPr>
          <w:rFonts w:ascii="Times New Roman" w:eastAsia="Times New Roman" w:hAnsi="Times New Roman" w:cs="Times New Roman"/>
        </w:rPr>
      </w:pPr>
    </w:p>
    <w:p w:rsidR="00E97975" w:rsidRDefault="00A3532A">
      <w:pPr>
        <w:ind w:left="1080" w:hanging="36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1.</w:t>
      </w:r>
      <w:r>
        <w:rPr>
          <w:rFonts w:ascii="Times New Roman" w:eastAsia="Times New Roman" w:hAnsi="Times New Roman" w:cs="Times New Roman"/>
          <w:sz w:val="14"/>
          <w:szCs w:val="14"/>
        </w:rPr>
        <w:tab/>
      </w:r>
      <w:r>
        <w:rPr>
          <w:rFonts w:ascii="Times New Roman" w:eastAsia="Times New Roman" w:hAnsi="Times New Roman" w:cs="Times New Roman"/>
          <w:b/>
          <w:i/>
          <w:sz w:val="28"/>
          <w:szCs w:val="28"/>
        </w:rPr>
        <w:t>Предмет договора</w:t>
      </w:r>
    </w:p>
    <w:p w:rsidR="00E97975" w:rsidRDefault="00E97975">
      <w:pPr>
        <w:ind w:firstLine="720"/>
        <w:jc w:val="both"/>
        <w:rPr>
          <w:rFonts w:ascii="Times New Roman" w:eastAsia="Times New Roman" w:hAnsi="Times New Roman" w:cs="Times New Roman"/>
          <w:color w:val="000000"/>
          <w:sz w:val="22"/>
          <w:szCs w:val="22"/>
        </w:rPr>
      </w:pP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1.1. Предметом договора является энергоснабжение Потребителя в соответствии с условиями настоящего Договора по точкам поставки, согласованным в Приложении №1 к настоящему Договору. Энергосбытовая организация обязуется осуществлять продажу электрической энергии (мощности), а также путём заключения договоров с третьими лицами обеспечить передачу электрической энергии и предоставление иных услуг, неразрывно связанных с процессом снабжения электрической энергией Потребителя, а Потребитель обязуется принимать и оплачивать электрическую энергию (мощность) и оказанные услуги.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1.2. Энергосбытовая организация и Потребитель обязуются руководствоваться настоящим Договором, а также действующим на территории Российской Федерации законодательством.</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1.3. Категория надежности снабжения Потребителя: 2, 3 категория.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Допустимое число часов отключений в год:</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электроприемники 2 категории – в соответствии с документами о технологическом присоединении,</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электроприемники 3 категории – 72 часа.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Сроки восстановления энергоснабжения Потребителя: </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для электроприемников 2 категории – время действия оперативного персонала,</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для электроприемников 3 категории – 24 часа.</w:t>
      </w:r>
    </w:p>
    <w:p w:rsidR="00E97975" w:rsidRPr="001B7FB8"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1.4. Планируемый объем поставки электрической энергии по настоящему Договору составляет </w:t>
      </w:r>
      <w:r w:rsidR="001B7FB8" w:rsidRPr="001B7FB8">
        <w:rPr>
          <w:rFonts w:ascii="Times New Roman" w:eastAsia="Times New Roman" w:hAnsi="Times New Roman" w:cs="Times New Roman"/>
        </w:rPr>
        <w:t>_____________</w:t>
      </w:r>
      <w:r w:rsidRPr="001B7FB8">
        <w:rPr>
          <w:rFonts w:ascii="Times New Roman" w:eastAsia="Times New Roman" w:hAnsi="Times New Roman" w:cs="Times New Roman"/>
        </w:rPr>
        <w:t xml:space="preserve"> кВт·ч.</w:t>
      </w:r>
    </w:p>
    <w:p w:rsidR="00E97975" w:rsidRDefault="00A3532A">
      <w:pPr>
        <w:ind w:firstLine="720"/>
        <w:jc w:val="both"/>
        <w:rPr>
          <w:rFonts w:ascii="Times New Roman" w:eastAsia="Times New Roman" w:hAnsi="Times New Roman" w:cs="Times New Roman"/>
        </w:rPr>
      </w:pPr>
      <w:r w:rsidRPr="001B7FB8">
        <w:rPr>
          <w:rFonts w:ascii="Times New Roman" w:eastAsia="Times New Roman" w:hAnsi="Times New Roman" w:cs="Times New Roman"/>
        </w:rPr>
        <w:t xml:space="preserve">1.5. Планируемая стоимость электрической энергии по настоящему Договору составляет </w:t>
      </w:r>
      <w:r w:rsidR="001B7FB8" w:rsidRPr="001B7FB8">
        <w:rPr>
          <w:rFonts w:ascii="Times New Roman" w:eastAsia="Times New Roman" w:hAnsi="Times New Roman" w:cs="Times New Roman"/>
        </w:rPr>
        <w:t>____________________</w:t>
      </w:r>
      <w:r w:rsidRPr="001B7FB8">
        <w:rPr>
          <w:rFonts w:ascii="Times New Roman" w:eastAsia="Times New Roman" w:hAnsi="Times New Roman" w:cs="Times New Roman"/>
        </w:rPr>
        <w:t xml:space="preserve">  руб. 00 коп. (с НДС).</w:t>
      </w:r>
    </w:p>
    <w:p w:rsidR="00E97975" w:rsidRDefault="00E97975">
      <w:pPr>
        <w:ind w:firstLine="720"/>
        <w:jc w:val="both"/>
        <w:rPr>
          <w:rFonts w:ascii="Times New Roman" w:eastAsia="Times New Roman" w:hAnsi="Times New Roman" w:cs="Times New Roman"/>
        </w:rPr>
      </w:pPr>
    </w:p>
    <w:p w:rsidR="00E97975" w:rsidRDefault="00E97975">
      <w:pPr>
        <w:rPr>
          <w:rFonts w:ascii="Times New Roman" w:eastAsia="Times New Roman" w:hAnsi="Times New Roman" w:cs="Times New Roman"/>
          <w:color w:val="000000"/>
        </w:rPr>
      </w:pPr>
    </w:p>
    <w:p w:rsidR="00E97975" w:rsidRDefault="00A3532A">
      <w:pPr>
        <w:ind w:left="1080" w:hanging="36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2.</w:t>
      </w:r>
      <w:r>
        <w:rPr>
          <w:rFonts w:ascii="Times New Roman" w:eastAsia="Times New Roman" w:hAnsi="Times New Roman" w:cs="Times New Roman"/>
          <w:sz w:val="14"/>
          <w:szCs w:val="14"/>
        </w:rPr>
        <w:tab/>
      </w:r>
      <w:r>
        <w:rPr>
          <w:rFonts w:ascii="Times New Roman" w:eastAsia="Times New Roman" w:hAnsi="Times New Roman" w:cs="Times New Roman"/>
          <w:b/>
          <w:i/>
          <w:sz w:val="28"/>
          <w:szCs w:val="28"/>
        </w:rPr>
        <w:t>Права и обязанности сторон</w:t>
      </w:r>
    </w:p>
    <w:p w:rsidR="00E97975" w:rsidRDefault="00E97975">
      <w:pPr>
        <w:rPr>
          <w:rFonts w:ascii="Times New Roman" w:eastAsia="Times New Roman" w:hAnsi="Times New Roman" w:cs="Times New Roman"/>
          <w:color w:val="000000"/>
          <w:sz w:val="22"/>
          <w:szCs w:val="22"/>
        </w:rPr>
      </w:pPr>
    </w:p>
    <w:p w:rsidR="00E97975" w:rsidRDefault="00A3532A">
      <w:pPr>
        <w:rPr>
          <w:rFonts w:ascii="Times New Roman" w:eastAsia="Times New Roman" w:hAnsi="Times New Roman" w:cs="Times New Roman"/>
        </w:rPr>
      </w:pPr>
      <w:r>
        <w:rPr>
          <w:rFonts w:ascii="Times New Roman" w:eastAsia="Times New Roman" w:hAnsi="Times New Roman" w:cs="Times New Roman"/>
          <w:b/>
          <w:i/>
        </w:rPr>
        <w:t>Энергосбытовая организация обязуется: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2.1.Осуществлять продажу электрической энергии (мощности) в точках поставки на границе балансовой принадлежности энергопринимающих устройств Потребителя согласованных в Приложении №1.</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2.2.Урегулировать в интересах Потребителя отношения по передаче электрической энергии (мощности),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РФ в отношении договора оказания услуг по передаче электрической энергии и иных услуг.</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2.3.Поставлять электрическую энергию (мощность), соответствующую требованиям технических регламентов и иным обязательным требованиям.</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2.4.После окончания расчётного периода доводить до сведения Потребителя предельный уровень нерегулируемой цены на прошедший расчётный период путём указания в платёжных документах на оплату электроэнергии согласно Приложению №2 к настоящему Договору.</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2.5.Предоставлять Потребителю по запросу информацию, подтверждающую факт наличия у нее права распоряжения электрической энергией (мощностью), продажу которой она осуществляет Потребителю, как по срокам, так и по объемам продажи электрической энергии (мощности) Потребителю, в форме справки в течение 10 рабочих дней с момента получения соответствующего запроса. </w:t>
      </w:r>
      <w:r w:rsidRPr="001B7FB8">
        <w:rPr>
          <w:rStyle w:val="af3"/>
          <w:rFonts w:ascii="Times New Roman" w:hAnsi="Times New Roman" w:cs="Times New Roman"/>
          <w:i w:val="0"/>
          <w:color w:val="auto"/>
        </w:rPr>
        <w:t>Если у Энергосбытовой организации отсутствует или прекратилось право распоряжения электрической энергией (мощностью), поставляемой в точки поставки по договору, обеспечивающему продажу электрической энергии (мощности), то для владельца энергопринимающих устройств, в целях снабжения электрической энергией которых был заключен такой договор, наступают предусмотренные действующим законодательством последствия бездоговорного потребления электрической энергии</w:t>
      </w:r>
      <w:r w:rsidRPr="001B7FB8">
        <w:rPr>
          <w:rFonts w:ascii="Times New Roman" w:eastAsia="Times New Roman" w:hAnsi="Times New Roman" w:cs="Times New Roman"/>
        </w:rPr>
        <w:t xml:space="preserve"> </w:t>
      </w:r>
      <w:r>
        <w:rPr>
          <w:rFonts w:ascii="Times New Roman" w:eastAsia="Times New Roman" w:hAnsi="Times New Roman" w:cs="Times New Roman"/>
        </w:rPr>
        <w:t>в объёме потребления, которое не обеспечено продажей по договору с Энергосбытовой организацией.</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2.6.При получении уведомления от Потребителя о намерении отказаться от исполнения договора энергоснабжения полностью, в течение 5 рабочих дней со дня получения такого уведомления, передать Потребителю счет, включающий в себя положения, предусмотренные пунктом 85 «Основных положений </w:t>
      </w:r>
      <w:r>
        <w:rPr>
          <w:rFonts w:ascii="Times New Roman" w:eastAsia="Times New Roman" w:hAnsi="Times New Roman" w:cs="Times New Roman"/>
        </w:rPr>
        <w:lastRenderedPageBreak/>
        <w:t>функционирования розничных рынков электрической энергии» (утв. Постановлением Правительства РФ от 04.05.2012 N 442).</w:t>
      </w:r>
    </w:p>
    <w:p w:rsidR="00E97975" w:rsidRDefault="00E97975">
      <w:pPr>
        <w:ind w:firstLine="720"/>
        <w:jc w:val="both"/>
        <w:rPr>
          <w:rFonts w:ascii="Times New Roman" w:eastAsia="Times New Roman" w:hAnsi="Times New Roman" w:cs="Times New Roman"/>
        </w:rPr>
      </w:pPr>
    </w:p>
    <w:p w:rsidR="00E97975" w:rsidRDefault="00A3532A">
      <w:pPr>
        <w:rPr>
          <w:rFonts w:ascii="Times New Roman" w:eastAsia="Times New Roman" w:hAnsi="Times New Roman" w:cs="Times New Roman"/>
          <w:b/>
          <w:i/>
        </w:rPr>
      </w:pPr>
      <w:r>
        <w:rPr>
          <w:rFonts w:ascii="Times New Roman" w:eastAsia="Times New Roman" w:hAnsi="Times New Roman" w:cs="Times New Roman"/>
          <w:b/>
          <w:i/>
        </w:rPr>
        <w:t>Потребитель обязуется: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2.7.Оплачивать электрическую энергию и мощность за расчетный период (месяц) в соответствии с </w:t>
      </w:r>
      <w:r>
        <w:rPr>
          <w:rFonts w:ascii="Times New Roman" w:eastAsia="Times New Roman" w:hAnsi="Times New Roman" w:cs="Times New Roman"/>
          <w:color w:val="000000" w:themeColor="text1"/>
        </w:rPr>
        <w:t xml:space="preserve">Приложением № 2 к </w:t>
      </w:r>
      <w:r>
        <w:rPr>
          <w:rFonts w:ascii="Times New Roman" w:eastAsia="Times New Roman" w:hAnsi="Times New Roman" w:cs="Times New Roman"/>
        </w:rPr>
        <w:t>настоящему Договору и порядком определения цены, установленным действующим на момент выставления расчетных документов законодательством РФ и актами уполномоченных органов власти в области государственного регулирования тарифов. Изменение тарифов в период действия Договора не требует специального внесения изменений в настоящий Договор и вводится в действие со дня, указанного в законодательных и нормативных актах.</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2.8.Снимать и письменно предоставлять Энергосбытовой организации показания расчетных приборов учета, подписанные уполномоченным лицом Потребителя, установленных в границах объектов Потребителя, указанных в Приложении </w:t>
      </w:r>
      <w:r>
        <w:rPr>
          <w:rFonts w:ascii="Times New Roman" w:eastAsia="Times New Roman" w:hAnsi="Times New Roman" w:cs="Times New Roman"/>
          <w:color w:val="000000" w:themeColor="text1"/>
        </w:rPr>
        <w:t xml:space="preserve">№ 1 </w:t>
      </w:r>
      <w:r>
        <w:rPr>
          <w:rFonts w:ascii="Times New Roman" w:eastAsia="Times New Roman" w:hAnsi="Times New Roman" w:cs="Times New Roman"/>
        </w:rPr>
        <w:t xml:space="preserve">к настоящему Договору, по состоянию на 00 часов 00 минут    1-го дня месяца, следующего за расчетным, а также дня, следующего за датой расторжения настоящего Договора, и передавать Энергосбытовой организации до окончания 2-го дня месяца, следующего за расчетным периодом, а также дня, следующего за датой расторжения настоящего Договора по установленной Энергосбытовой организацией форме, указанной в Приложении № 3 к настоящему Договору. </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 Оригинал Акта снятия показаний приборов учета, подписанного уполномоченным лицом Потребителя предоставляется в письменной форме в течение последующих 3 рабочих дней.</w:t>
      </w:r>
    </w:p>
    <w:p w:rsidR="00E97975" w:rsidRDefault="00A3532A">
      <w:pPr>
        <w:ind w:firstLine="720"/>
        <w:jc w:val="both"/>
        <w:rPr>
          <w:rFonts w:ascii="Times New Roman" w:eastAsia="Times New Roman" w:hAnsi="Times New Roman" w:cs="Times New Roman"/>
          <w:strike/>
        </w:rPr>
      </w:pPr>
      <w:r>
        <w:rPr>
          <w:rFonts w:ascii="Times New Roman" w:eastAsia="Times New Roman" w:hAnsi="Times New Roman" w:cs="Times New Roman"/>
          <w:color w:val="000000"/>
        </w:rPr>
        <w:t xml:space="preserve">2.9. При использовании в расчетах за поставленную электрическую энергию (мощность) почасового профиля потребления электрической энергии, Потребитель обязуется предоставить почасовой профиль потребления электрической энергии по каждой точке поставки (в том числе по объектам сторонних потребителей) </w:t>
      </w:r>
      <w:r>
        <w:rPr>
          <w:rFonts w:ascii="Times New Roman" w:eastAsia="Times New Roman" w:hAnsi="Times New Roman" w:cs="Times New Roman"/>
        </w:rPr>
        <w:t>по форме оригинального файла (в формате производителя прибора учета), получаемого при проведении снятия получасовых данных без внесения в него корректировок (изменений)</w:t>
      </w:r>
      <w:r>
        <w:rPr>
          <w:rFonts w:ascii="Times New Roman" w:eastAsia="Times New Roman" w:hAnsi="Times New Roman" w:cs="Times New Roman"/>
          <w:color w:val="000000"/>
        </w:rPr>
        <w:t xml:space="preserve">, до окончания 2-го числа месяца, следующего за расчетным а также дня, следующего за датой расторжения настоящего Договора. В случае непредставления показаний, двукратного недопуска для целей проведения проверки или отсутствия приборов учета на границе таких объектов электросетевого хозяйства определение объемов потребления электрической энергии осуществляется в соответствии с разделом X </w:t>
      </w:r>
      <w:r>
        <w:rPr>
          <w:rFonts w:ascii="Times New Roman" w:eastAsia="Times New Roman" w:hAnsi="Times New Roman" w:cs="Times New Roman"/>
        </w:rPr>
        <w:t>«Основных положений функционирования розничных рынков электрической энергии» (утв. Постановлением Правительства РФ от 04.05.2012 N 442).</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2.10. При установке расчетных приборов учета не на границе балансовой принадлежности электрических сетей, оплачивать объем принятой в электрические сети Потребителя электрической энергии, скорректированный  (увеличенный или уменьшенный) с учетом величины потерь электрической энергии, возникающих на участке сети от границы балансовой принадлежности электрических сетей до места установки расчетного прибора учета.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2.11.Рассчитать величину аварийной и технологической брони самостоятельно. Представить Энергосбытовой организации Акт согласования аварийной и технологической брони электроснабжения, согласованный с Сетевой организацией, к сетям которой технологически присоединены электроприемники Потребителя. Ответственность за предоставление, а также соответствие (и за последствия несоответствия) величины аварийной и технологической брони действующим нормативным техническим актам несет Потребитель.</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соответствии с действующим законодательством,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действующим законодательством оснований для изменения такого акта.</w:t>
      </w:r>
    </w:p>
    <w:p w:rsidR="00E97975" w:rsidRDefault="00A3532A">
      <w:pPr>
        <w:pStyle w:val="Default"/>
        <w:tabs>
          <w:tab w:val="left" w:pos="426"/>
          <w:tab w:val="left" w:pos="993"/>
        </w:tabs>
        <w:ind w:firstLine="567"/>
        <w:jc w:val="both"/>
        <w:rPr>
          <w:rFonts w:eastAsia="Times New Roman" w:cs="Times New Roman"/>
          <w:color w:val="auto"/>
          <w:sz w:val="20"/>
          <w:szCs w:val="20"/>
        </w:rPr>
      </w:pPr>
      <w:r>
        <w:rPr>
          <w:rFonts w:eastAsia="Times New Roman" w:cs="Times New Roman"/>
          <w:color w:val="auto"/>
          <w:sz w:val="20"/>
          <w:szCs w:val="20"/>
        </w:rPr>
        <w:t>Не позднее 5 дней со дня согласования Акта согласования технологической и (или) аварийной брони с Сетевой организацией, предоставить в адрес ЭСО копии этого Акта.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Электроснабжение энергоприемников Потребителя осуществляется в соответствии с категориями надежности, определенными в Технических условиях, выданных Потребителю Сетевой организацией. При отсутствии информации о категории надежности, электроснабжение Потребителя осуществляется по третьей категории надежности.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2.12.Обеспечить исполнение следующего:</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2.12.1.Поддерживать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и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2.12.2. Осуществлять эксплуатацию принадлежащих Потребителю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E97975" w:rsidRDefault="00A3532A">
      <w:pPr>
        <w:ind w:firstLine="1080"/>
        <w:jc w:val="both"/>
      </w:pPr>
      <w:r>
        <w:rPr>
          <w:rFonts w:ascii="Times New Roman" w:eastAsia="Times New Roman" w:hAnsi="Times New Roman" w:cs="Times New Roman"/>
        </w:rPr>
        <w:t>2.12.3. Возместить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приборов учета и (или) иного оборудования, которые используются для обеспечения коммерческого учета электрической энергии (мощности), а также пломб и (или) знаков визуального контроля;</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Перед демонтажем прибора учета Потребитель направляет письменную заявку о необходимости снятия показаний существующего прибора учета, осмотра его состояния и схемы подключения Сетевой организации способом, позволяющим подтвердить факт получения. Заявка должна содержать предлагаемые дату и время осуществления указанных в заявке действий, но не ранее 7 рабочих дней со дня ее направления. Проверка прибора учета осуществляется в соответствии с порядком, установленным действующим законодательством РФ.</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2.12.4.Незамедлительно письменно уведомлять Энергосбытовую и Сетевую организации об авариях на энергетических объектах Потребителя, связанных с отключением питающих линий, повреждением основного оборудования, а также о пожарах, вызванных неисправностью энергоустановок;</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2.12.5.В течение 1 суток письменно сообщать Энергосбытовой организации, Сетевой организации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2.12.6.Обеспечить установку автономных резервных источников питания в случае, если их наличие предусмотрено категорией надежности электроснабжения электроприемников Потребителя и (или) при отсутствии технической возможности выделения энергопринимающих устройств аварийной брони на отдельные питающие линии или экономической нецелесообразности выделения энергопринимающих устройств аварийной брони на отдельные питающие линии, а также обеспечивать поддержание  их в состоянии готовности к использованию при применении полного и (или) частичного ограничения режима потребления электрической энергии (мощности), при возникновении внерегламентных отключений, введении аварийных ограничений режима потребления электрической энергии (мощности) или использования противоаварийной автоматики.</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 при их наличии;</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2.12.7.Информировать Энергосбытовую организацию и Сетевую организацию о плановых (текущих и капитальных ремонтах) на энергетических объектах Потребителя в срок, не позднее 10-ти календарных дней до их начала. Согласовывать предложенные Энергосбытовой организацией сроки проведения ремонтных работ, включая годовые графики проведения планово-предупредительных ремонтов, на принадлежащих Сетевой организации объектах электросетевого хозяйства, которые влекут необходимость введения полного и (или) частичного ограничения режима потребления Потребителя;</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2.12.8.Поддерживать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2.12.9.Выполнять требования Сетевой организации  и субъекта оперативно-диспетчерского управления в электроэнергетике об ограничении режима электропотребления в соответствии с утвержденными графиками ограничения (временного отключения) потребления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и/или Договором в качестве основания для введения полного или частичного ограничения режима электропотребления;</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2.12.10.Обеспечить доступ уполномоченных представителей  Энергосбытовой организации, Сетевой организации и Гарантирующего поставщика к приборам учета электрической энергии (мощности), установленным в электроустановках Потребителя, в случаях и порядке, установленных действующим законодательством РФ в целях осуществления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проведения контрольных проверок расчетных счетчиков на месте установки, а также к электроустановкам Потребителя, в целях полного или частичного ограничения режима потребления электроэнергии. Указанный допуск осуществляется с предварительного уведомления об этом Потребителя и в его присутствии;</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2.12.11. В случае недопуска, работниками Энергосбытовой организации или Сетевой организации составляется «Акт об отказе в доступе к энергетическим установкам» (далее «Акт недопуска»). В «Акте недопуска» должны содержаться данные о Потребителе, дата и время, когда произошел факт недопуска, адрес энергопринимающих устройств (объектов по производству электрической энергии (мощности), объектов электросетевого хозяйства), в отношении которых установлен прибор учета, допуск к которому не был обеспечен, и обоснования необходимости такого допуска, дата предыдущей проверки электроустановок, показания приборов учета на дату последней проведенной проверки, объяснения Потребителя о причинах недопуска и его пояснения к составленному «Акту недопуска», а также отказ от подписания Потребителем «Акта недопуска» отражается в «Акте недопуска».</w:t>
      </w:r>
    </w:p>
    <w:p w:rsidR="00E97975" w:rsidRDefault="00A3532A">
      <w:pPr>
        <w:ind w:firstLine="1134"/>
        <w:jc w:val="both"/>
        <w:rPr>
          <w:rFonts w:ascii="Times New Roman" w:eastAsia="Times New Roman" w:hAnsi="Times New Roman" w:cs="Times New Roman"/>
        </w:rPr>
      </w:pPr>
      <w:r>
        <w:rPr>
          <w:rFonts w:ascii="Times New Roman" w:eastAsia="Times New Roman" w:hAnsi="Times New Roman" w:cs="Times New Roman"/>
        </w:rPr>
        <w:t>2.12.12.Осуществлять оперативно-технологическое взаимодействие с Сетевой организацией в соответствии с «Правилами технической эксплуатации электроустановок потребителей электрической энергии» (утверждены Приказом Минэнерго РФ от 12.08.2022 N 811);</w:t>
      </w:r>
    </w:p>
    <w:p w:rsidR="00E97975" w:rsidRDefault="00A3532A">
      <w:pPr>
        <w:ind w:firstLine="1134"/>
        <w:jc w:val="both"/>
        <w:rPr>
          <w:rFonts w:ascii="Times New Roman" w:eastAsia="Times New Roman" w:hAnsi="Times New Roman" w:cs="Times New Roman"/>
        </w:rPr>
      </w:pPr>
      <w:r>
        <w:rPr>
          <w:rFonts w:ascii="Times New Roman" w:eastAsia="Times New Roman" w:hAnsi="Times New Roman" w:cs="Times New Roman"/>
        </w:rPr>
        <w:t>2.12.13. Передавать Энергосбытовой организации в соответствии с условиями настоящего Договора в согласованной форме, в установленном порядке и в установленные сроки показания расчетных приборов учета, расположенных в границах балансовой принадлежности Потребителя. Обслуживать приборы учета электроэнергии, установленные в электроустановках Потребителя;</w:t>
      </w:r>
    </w:p>
    <w:p w:rsidR="00E97975" w:rsidRDefault="00A3532A">
      <w:pPr>
        <w:ind w:firstLine="1134"/>
        <w:jc w:val="both"/>
        <w:rPr>
          <w:rFonts w:ascii="Times New Roman" w:eastAsia="Times New Roman" w:hAnsi="Times New Roman" w:cs="Times New Roman"/>
        </w:rPr>
      </w:pPr>
      <w:r>
        <w:rPr>
          <w:rFonts w:ascii="Times New Roman" w:eastAsia="Times New Roman" w:hAnsi="Times New Roman" w:cs="Times New Roman"/>
        </w:rPr>
        <w:t>2.12.14.Обеспечить сохранность и целостность, в том числе пломб и знаков визуального контроля, приборов учета, установленных в границах энергопринимающих устройств Потребителя;</w:t>
      </w:r>
    </w:p>
    <w:p w:rsidR="00E97975" w:rsidRDefault="00A3532A">
      <w:pPr>
        <w:ind w:firstLine="1134"/>
        <w:jc w:val="both"/>
        <w:rPr>
          <w:rFonts w:ascii="Times New Roman" w:eastAsia="Times New Roman" w:hAnsi="Times New Roman" w:cs="Times New Roman"/>
        </w:rPr>
      </w:pPr>
      <w:r>
        <w:rPr>
          <w:rFonts w:ascii="Times New Roman" w:eastAsia="Times New Roman" w:hAnsi="Times New Roman" w:cs="Times New Roman"/>
        </w:rPr>
        <w:t>2.12.15.Информировать Энергосбытовую организацию и/или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а также о перечне и мощности токоприемников Потребителя услуг, которые могут быть отключены устройствами противоаварийной автоматики;</w:t>
      </w:r>
    </w:p>
    <w:p w:rsidR="00E97975" w:rsidRDefault="00A3532A">
      <w:pPr>
        <w:ind w:firstLine="1080"/>
        <w:jc w:val="both"/>
        <w:rPr>
          <w:rFonts w:ascii="Times New Roman" w:eastAsia="Times New Roman" w:hAnsi="Times New Roman" w:cs="Times New Roman"/>
        </w:rPr>
      </w:pPr>
      <w:r>
        <w:rPr>
          <w:rFonts w:ascii="Times New Roman" w:eastAsia="Times New Roman" w:hAnsi="Times New Roman" w:cs="Times New Roman"/>
        </w:rPr>
        <w:t>2.12.16. Предоставить в адрес Энергосбытовой организации техническую документацию в соответствии с п. 34 Постановления Правительства РФ № 442 от 04.05.2012г. «О функционировании розничных рынков электрической энергии, полном и (или) частичном ограничении режима потребления электрической энергии».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2.13.Осуществлять эксплуатацию средств расчетного учета, находящихся на балансе Потребителя, в соответствии с требованиями Правил и нормативно-технической документации (НТД) (своевременно проводить периодические осмотры, надзор за их состоянием, госповерку). В случае просрочки очередной госповерки средств учета оплачивать электроэнергию рассчитанную в соответствии с «Основными положениями функционирования розничных рынков электрической энергии» (утв. Постановлением Правительства РФ от 04.05.2012 N 442).</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2.14.Обеспечивать соблюдение установленного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E97975" w:rsidRDefault="00A3532A">
      <w:pPr>
        <w:numPr>
          <w:ilvl w:val="0"/>
          <w:numId w:val="1"/>
        </w:numPr>
        <w:ind w:left="0" w:firstLine="567"/>
        <w:jc w:val="both"/>
        <w:rPr>
          <w:rFonts w:ascii="Times New Roman" w:eastAsia="Times New Roman" w:hAnsi="Times New Roman" w:cs="Times New Roman"/>
        </w:rPr>
      </w:pPr>
      <w:r>
        <w:rPr>
          <w:rFonts w:ascii="Times New Roman" w:eastAsia="Times New Roman" w:hAnsi="Times New Roman" w:cs="Times New Roman"/>
        </w:rPr>
        <w:t>допуска установленного прибора учета в эксплуатацию;</w:t>
      </w:r>
    </w:p>
    <w:p w:rsidR="00E97975" w:rsidRDefault="00A3532A">
      <w:pPr>
        <w:numPr>
          <w:ilvl w:val="0"/>
          <w:numId w:val="1"/>
        </w:numPr>
        <w:ind w:left="0" w:firstLine="567"/>
        <w:jc w:val="both"/>
        <w:rPr>
          <w:rFonts w:ascii="Times New Roman" w:eastAsia="Times New Roman" w:hAnsi="Times New Roman" w:cs="Times New Roman"/>
        </w:rPr>
      </w:pPr>
      <w:r>
        <w:rPr>
          <w:rFonts w:ascii="Times New Roman" w:eastAsia="Times New Roman" w:hAnsi="Times New Roman" w:cs="Times New Roman"/>
        </w:rPr>
        <w:t>эксплуатации прибора учета, в том числе обеспечение поверки прибора учета по истечении установленного для него межповерочного интервала;</w:t>
      </w:r>
    </w:p>
    <w:p w:rsidR="00E97975" w:rsidRDefault="00A3532A">
      <w:pPr>
        <w:numPr>
          <w:ilvl w:val="0"/>
          <w:numId w:val="1"/>
        </w:numPr>
        <w:ind w:left="0" w:firstLine="567"/>
        <w:jc w:val="both"/>
        <w:rPr>
          <w:rFonts w:ascii="Times New Roman" w:eastAsia="Times New Roman" w:hAnsi="Times New Roman" w:cs="Times New Roman"/>
        </w:rPr>
      </w:pPr>
      <w:r>
        <w:rPr>
          <w:rFonts w:ascii="Times New Roman" w:eastAsia="Times New Roman" w:hAnsi="Times New Roman" w:cs="Times New Roman"/>
        </w:rPr>
        <w:t>восстановления учета в случае выхода из строя или утраты прибора учета, срок которого не может быть более 2 месяцев;</w:t>
      </w:r>
    </w:p>
    <w:p w:rsidR="00E97975" w:rsidRDefault="00A3532A">
      <w:pPr>
        <w:numPr>
          <w:ilvl w:val="0"/>
          <w:numId w:val="1"/>
        </w:numPr>
        <w:ind w:left="0" w:firstLine="567"/>
        <w:jc w:val="both"/>
        <w:rPr>
          <w:rFonts w:ascii="Times New Roman" w:eastAsia="Times New Roman" w:hAnsi="Times New Roman" w:cs="Times New Roman"/>
        </w:rPr>
      </w:pPr>
      <w:r>
        <w:rPr>
          <w:rFonts w:ascii="Times New Roman" w:eastAsia="Times New Roman" w:hAnsi="Times New Roman" w:cs="Times New Roman"/>
        </w:rPr>
        <w:t>сообщения о выходе прибора учета из эксплуатации.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2.15.Обеспечивать проведение замеров на энергопринимающих устройствах (объектах электроэнергетики), в отношении которых заключен договор, и предоставлять Энергосбытовой организации и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Энергосбытовой организации и/или Сетевой организации, при получении от Энергосбытовой организации и/или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2.16.В течение 3 (трех) календарных дней предоставлять Энергосбытовой организации документацию для изменения Договора при:</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-изменении права собственности и других вещных прав или балансовой принадлежности электроустановок, присоединенных к сетям Сетевой организации;</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-введении одной из процедур банкротства;</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-изменении банковских реквизитов или наименования Потребителя;</w:t>
      </w:r>
    </w:p>
    <w:p w:rsidR="00E97975" w:rsidRDefault="00A3532A">
      <w:pPr>
        <w:jc w:val="both"/>
        <w:rPr>
          <w:rFonts w:ascii="Times New Roman" w:eastAsia="Times New Roman" w:hAnsi="Times New Roman" w:cs="Times New Roman"/>
        </w:rPr>
      </w:pPr>
      <w:r>
        <w:rPr>
          <w:rFonts w:ascii="Times New Roman" w:eastAsia="Times New Roman" w:hAnsi="Times New Roman" w:cs="Times New Roman"/>
        </w:rPr>
        <w:t>-изменении профиля производства или прекращении деятельности Потребителя.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2.17.По требованию Энергосбытовой организации, но не чаще 1 раза в месяц, совместно с ней оформлять акт сверки расчетов за потребленную электроэнергию. Своевременно оформлять направленный в адрес Потребителя акт сверки расчетов (задолженности) за потребленную электрическую энергию (мощность), подписанный руководителем и/или главным бухгалтером Энергосбытовой организации и возвратить его Энергосбытовой организации в течение 10-ти календарных дней с момента получения акта. При неисполнении в срок Потребителем обязанности, установленной настоящим пунктом, сторонами в безусловном порядке принимаются данные Энергосбытовой организации.</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xml:space="preserve">2.18. В соответствии с настоящим Договором письменноуведомлять Энергосбытовую организацию об изменении количества точек поставки, объемов потребления за 30 (тридцать) календарных дней до предполагаемой даты. </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2.19.В соответствии с настоящим Договором уведомить Энергосбытовую организацию о переходе на обслуживание к другой энергосбытовой организации (гарантирующему поставщику) в письменной форме не менее чем за 30 дней до предполагаемой даты вступления в силу Договора с иным продавцом электрической энергии (мощности). В случае не уведомления Энергосбытовой организации о переходе на обслуживание к другой энергосбытовой организации (гарантирующему поставщику) в указанный срок, Потребитель продолжает нести все предусмотренные настоящим Договором обязательства.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2.20.Произвести самостоятельно, либо под контролем Сетевой организации и (или) Энергосбытовой организацией полное или частичное ограничение режима потребления электрической энергии по требованиям Энергосбытовой организации, связанное с неисполнением Потребителем настоящего Договора.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Потребитель, ограничение режима, потребления которого может привести к экономическим, экологическим или социальным последствиям, обязан утвердить план мероприятий по обеспечению готовности к введению в отношении его энергопринимающих устройств и (или) объектов электроэнергетики полного ограничения режима потребления, включающий в себя мероприятия, необходимые для безаварийного прекращения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энергопринимающих устройств и (или) объектов электроэнергетики.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2.21.Оплачивать Энергосбытовой организации затраты, компенсирующие расходы на отключение и включение по дополнительным представленным счетам, если подача электрической энергии (мощности) приостанавливалась или была прекращена полностью по вине Потребителя персоналом Энергосбытовой организации и (или) Сетевой организации.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2.22.Уведомить Энергосбытовую организацию в течение 3 (трех) календарных дней об изменении схемы электроснабжения и иных изменений характеристик технологического присоединения.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2.23.Оформлять направленную в адрес Потребителя первичную бухгалтерскую документацию (акт приема-передачи электрической энергии (мощности), сводный акт первичного учета электрической энергии) и возвратить ее Энергосбытовой организации в течение 5-ти календарных дней с момента получения бухгалтерской документации. При неисполнении в срок Потребителем обязанности, установленной настоящим пунктом, сторонами в безусловном порядке принимаются данные Энергосбытовой организации по объемам и стоимости поставленной электроэнергии.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2.24.В случае направления Энергосбытовой организации уведомления, предусмотренного п. 2.19 настоящего Договора, оплатить не позднее чем за 10 рабочих дней до заявленной даты расторжения или изменения Договора счет, выставленный Энергосбытовой организацией в адрес Потребителя в соответствии с п. 2.6 настоящего Договора. При нарушении Потребителем требования настоящего пункта, определенные настоящим Договором обязательства Сторон сохраняются в неизменном виде, вплоть до момента надлежащего выполнения указанных требований.</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2.25. Исполнять иные обязанности, предусмотренные действующим законодательством РФ и настоящим Договором.</w:t>
      </w:r>
    </w:p>
    <w:p w:rsidR="00E97975" w:rsidRDefault="00E97975">
      <w:pPr>
        <w:rPr>
          <w:rFonts w:ascii="Times New Roman" w:eastAsia="Times New Roman" w:hAnsi="Times New Roman" w:cs="Times New Roman"/>
          <w:color w:val="000000"/>
          <w:sz w:val="22"/>
          <w:szCs w:val="22"/>
        </w:rPr>
      </w:pPr>
    </w:p>
    <w:p w:rsidR="00E97975" w:rsidRDefault="00A3532A">
      <w:pPr>
        <w:rPr>
          <w:rFonts w:ascii="Times New Roman" w:eastAsia="Times New Roman" w:hAnsi="Times New Roman" w:cs="Times New Roman"/>
          <w:color w:val="000000"/>
        </w:rPr>
      </w:pPr>
      <w:r>
        <w:rPr>
          <w:rFonts w:ascii="Times New Roman" w:eastAsia="Times New Roman" w:hAnsi="Times New Roman" w:cs="Times New Roman"/>
          <w:b/>
          <w:i/>
          <w:color w:val="000000"/>
        </w:rPr>
        <w:t>Энергосбытовая организация имеет право:</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2.26.В случае невыполнения Потребителем пп. 2.8, 2.9 Договора, в том числе по каждой точке поставки Потребителя, т.е. при непредставлении показаний расчетных счетчиков/приборов учета в указанный срок; отсутствии расчетного прибора учета, неисправности, утрате или истечении срока межповерочного интервала прибора учета, либо его демонтажа в связи с проверкой, ремонтом или заменой; в случае 2-кратного недопуска к прибору учета, установленному в границах энергопринимающих устройств Потребителя, для проведения контрольного съема показаний (КСП) или проверки приборов учета, а также выявления факта безучетного потребления, произвести расчет платы за электроэнергию </w:t>
      </w:r>
      <w:r>
        <w:rPr>
          <w:rFonts w:ascii="Times New Roman" w:eastAsia="Times New Roman" w:hAnsi="Times New Roman" w:cs="Times New Roman"/>
          <w:highlight w:val="white"/>
        </w:rPr>
        <w:t xml:space="preserve">на основании расчетных способов, которые определяются замещающей информацией или иными расчетными способами, предусмотренных </w:t>
      </w:r>
      <w:r>
        <w:rPr>
          <w:rFonts w:ascii="Times New Roman" w:eastAsia="Times New Roman" w:hAnsi="Times New Roman" w:cs="Times New Roman"/>
        </w:rPr>
        <w:t xml:space="preserve">Постановлением Правительства РФ №442 от 04 мая 2012 года и </w:t>
      </w:r>
      <w:r>
        <w:rPr>
          <w:rFonts w:ascii="Times New Roman" w:eastAsia="Times New Roman" w:hAnsi="Times New Roman" w:cs="Times New Roman"/>
          <w:highlight w:val="white"/>
        </w:rPr>
        <w:t>Приложением №3 к нему.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2.27.В случае неисполнения или ненадлежащего исполнения Потребителем своих обязательств по настоящему Договору ввести ограничение режима потребления электрической энергии (мощности) в отношении Потребителя в следующем порядке:</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2.27.1.Частичное ограничение режима потребления электрической энергии (мощности) вводится по истечении 10 дней с даты надлежащего уведомления Потребителя, в отношении которого имеется согласованный, в порядке, установленном законодательством РФ, акт технологической и аварийной брони, до уровня технологической брони.</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2.27.2.По истечении 5 дней с даты введения частичного ограничения потребления электрической энергии (мощности) до уровня технологической брони (если иной срок не установлен актом технологической и аварийной брони), в отношении Потребителя, ограничение режима потребления электрической энергии которого может привести к экономическим, экологическим или социальным последствиям, у которого имеется согласованный, в порядке, установленном законодательством РФ, акт технологической и аварийной брони, вводится частичное ограничение режима потребления электрической энергии до уровня аварийной брони.</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2.27.3.Если в акте технологической и аварийной брони Потребителя не указан уровень технологической брони, производится частичное ограничение режима потребления электрической энергии до уровня аварийной брони по истечении 10 дней с даты надлежащего уведомления Потребителя.</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2.27.4.Полное ограничение режима потребления электрической энергии (мощности) Потребителя вводится в следующих случаях:</w:t>
      </w:r>
    </w:p>
    <w:p w:rsidR="00E97975" w:rsidRDefault="00A3532A">
      <w:pPr>
        <w:pStyle w:val="af1"/>
        <w:numPr>
          <w:ilvl w:val="0"/>
          <w:numId w:val="2"/>
        </w:numPr>
        <w:tabs>
          <w:tab w:val="left" w:pos="709"/>
        </w:tabs>
        <w:ind w:left="0" w:firstLine="567"/>
        <w:jc w:val="both"/>
        <w:rPr>
          <w:rFonts w:ascii="Times New Roman" w:eastAsia="Times New Roman" w:hAnsi="Times New Roman" w:cs="Times New Roman"/>
        </w:rPr>
      </w:pPr>
      <w:r>
        <w:rPr>
          <w:rFonts w:ascii="Times New Roman" w:eastAsia="Times New Roman" w:hAnsi="Times New Roman" w:cs="Times New Roman"/>
        </w:rPr>
        <w:t>При невыполнении требования Энергосбытовой организации, указанного в уведомлении о введении частичного ограничения режима потребления электроэнергии Потребителя;</w:t>
      </w:r>
    </w:p>
    <w:p w:rsidR="00E97975" w:rsidRDefault="00A3532A">
      <w:pPr>
        <w:pStyle w:val="af1"/>
        <w:numPr>
          <w:ilvl w:val="0"/>
          <w:numId w:val="2"/>
        </w:numPr>
        <w:tabs>
          <w:tab w:val="left" w:pos="709"/>
        </w:tabs>
        <w:ind w:left="0" w:firstLine="567"/>
        <w:jc w:val="both"/>
        <w:rPr>
          <w:rFonts w:ascii="Times New Roman" w:eastAsia="Times New Roman" w:hAnsi="Times New Roman" w:cs="Times New Roman"/>
        </w:rPr>
      </w:pPr>
      <w:r>
        <w:rPr>
          <w:rFonts w:ascii="Times New Roman" w:eastAsia="Times New Roman" w:hAnsi="Times New Roman" w:cs="Times New Roman"/>
        </w:rPr>
        <w:t>При непогашении (неоплаты) Потребителем образовавшейся задолженности, послужившей основанием для введения ограничения режима потребления.</w:t>
      </w:r>
    </w:p>
    <w:p w:rsidR="00E97975" w:rsidRDefault="00A3532A">
      <w:pPr>
        <w:pStyle w:val="af1"/>
        <w:numPr>
          <w:ilvl w:val="0"/>
          <w:numId w:val="2"/>
        </w:numPr>
        <w:tabs>
          <w:tab w:val="left" w:pos="709"/>
        </w:tabs>
        <w:ind w:left="0" w:firstLine="567"/>
        <w:jc w:val="both"/>
        <w:rPr>
          <w:rFonts w:ascii="Times New Roman" w:eastAsia="Times New Roman" w:hAnsi="Times New Roman" w:cs="Times New Roman"/>
        </w:rPr>
      </w:pPr>
      <w:r>
        <w:rPr>
          <w:rFonts w:ascii="Times New Roman" w:eastAsia="Times New Roman" w:hAnsi="Times New Roman" w:cs="Times New Roman"/>
        </w:rPr>
        <w:t>Полное ограничение режима потребления электрической энергии (мощности) вводится для Потребителя  не являющегося Потребителем, ограничение режима потребления электрической энергии которого может привести к экономическим, экологическим или социальным последствиям и имеющего в отношении точек поставки по Договору акт технологической и аварийной брони по истечении 5 дней (если иной срок не согласован в акте технологической и аварийной брони) с даты введения частичного ограничения режима потребления электрической энергии до уровня технологической брони.</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2.27.5.В случае непредставления Потребителем Акта технологической и аварийной брони и неисполнения (ненадлежащего исполнения) Потребителем своих обязательств по настоящему договору, в том числе предусмотренных Приложением №2 к настоящему договору, подпункты 2.27.1 - 2.27.3 не применяются. Энергосбытовая организация вправе ввести полное ограничение режима потребления электрической энергии, по истечении 10 дней с даты надлежащего уведомления Потребителя.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2.27.6.Полное ограничение режима потребления электрической энергии (мощности) ниже уровня аварийной брони вводится, если по истечении 5 (пяти) рабочих дней с даты введения ограничения режима потребления до уровня аварийной брони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Потребителя, но не позднее 1 (одного) рабочего дня, с момента уведомления Потребителя до даты введения такого ограничения режима потребления.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2.27.7.Подача электроэнергии возобновляется после полного исполнения Потребителем требований, указанных в уведомлениях об ограничении режима подачи электроэнергии. Подача электроэнергии возобновляется не позднее чем через 24 часа с момента поступления денежных средств на расчетный счет Энергосбытовой организации или получения подтверждения Энергосбытовой организацией факта исполнения банком Потребителя платежного поручения о перечислении денежных средств на расчетный счет инициатора введения ограничения.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2.28.Требовать выполнения Потребителем его обязанностей, установленных настоящим Договором и законодательством РФ.</w:t>
      </w:r>
    </w:p>
    <w:p w:rsidR="00E97975" w:rsidRDefault="00E97975">
      <w:pPr>
        <w:jc w:val="both"/>
        <w:rPr>
          <w:rFonts w:ascii="Times New Roman" w:eastAsia="Times New Roman" w:hAnsi="Times New Roman" w:cs="Times New Roman"/>
          <w:sz w:val="10"/>
          <w:szCs w:val="10"/>
        </w:rPr>
      </w:pPr>
    </w:p>
    <w:p w:rsidR="00E97975" w:rsidRDefault="00E97975">
      <w:pPr>
        <w:jc w:val="both"/>
        <w:rPr>
          <w:rFonts w:ascii="Times New Roman" w:eastAsia="Times New Roman" w:hAnsi="Times New Roman" w:cs="Times New Roman"/>
          <w:sz w:val="10"/>
          <w:szCs w:val="10"/>
        </w:rPr>
      </w:pPr>
    </w:p>
    <w:p w:rsidR="00E97975" w:rsidRDefault="00E97975">
      <w:pPr>
        <w:jc w:val="both"/>
        <w:rPr>
          <w:rFonts w:ascii="Times New Roman" w:eastAsia="Times New Roman" w:hAnsi="Times New Roman" w:cs="Times New Roman"/>
          <w:sz w:val="10"/>
          <w:szCs w:val="10"/>
        </w:rPr>
      </w:pPr>
    </w:p>
    <w:p w:rsidR="00E97975" w:rsidRDefault="00A3532A">
      <w:pPr>
        <w:rPr>
          <w:rFonts w:ascii="Times New Roman" w:eastAsia="Times New Roman" w:hAnsi="Times New Roman" w:cs="Times New Roman"/>
          <w:color w:val="000000"/>
        </w:rPr>
      </w:pPr>
      <w:r>
        <w:rPr>
          <w:rFonts w:ascii="Times New Roman" w:eastAsia="Times New Roman" w:hAnsi="Times New Roman" w:cs="Times New Roman"/>
          <w:b/>
          <w:i/>
          <w:color w:val="000000"/>
        </w:rPr>
        <w:t>Потребитель имеет право:</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2.29.Требовать от Энергосбытовой организации не чаще 1 раза в месяц, совместно с ней оформлять акт сверки расчетов за потребленную электрическую энергию (мощность).</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2.30.Проводить проверку с привлечением специализированных организаций расчетных приборов коммерческого учета при обнаружении их неисправности. Все виды ремонтных работ (проверок) расчетных приборов коммерческого учета, находящихся на обслуживании Потребителя, осуществляются за счет Потребителя. Требовать поддержания на границе балансовой принадлежности электросети показателей качества электрической энергии в соответствии с ГОСТ 32144—2013.</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2.31.Подключать субабонентов после получения письменного разрешения Энергосбытовой организации.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2.32.Требовать введения частичного и (или) полного ограничения режима потребления электроэнергии персоналом Энергосбытовой и (или) Сетевой организаций, в случаях, когда отсутствует техническая возможность введения ограничения режима потребления электроэнергии персоналом Потребителя.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2.33.Вносить предложения по изменению договорных величин потребления электрической энергии и мощности в пределах максимальной мощности в течение действия Договора в порядке и в сроки, установленные Договором.</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2.34.Осуществлять выбор любого лица для оборудования точек поставки по договору приборами учета электрической энергии при условии соблюдения Потребителем п. 2.13 Договора.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2.35.В одностороннем порядке отказаться от исполнения Договора полностью, что влечет его расторжение, при условии уведомления Энергосбытовой организации за 30 календарных дней и оплаты Энергосбытовой  организации задолженности за потребленную электрическую энергию не позднее, чем за </w:t>
      </w:r>
      <w:r w:rsidR="00CC3AC5">
        <w:rPr>
          <w:rFonts w:ascii="Times New Roman" w:eastAsia="Times New Roman" w:hAnsi="Times New Roman" w:cs="Times New Roman"/>
        </w:rPr>
        <w:t xml:space="preserve">7 </w:t>
      </w:r>
      <w:bookmarkStart w:id="0" w:name="_GoBack"/>
      <w:bookmarkEnd w:id="0"/>
      <w:r>
        <w:rPr>
          <w:rFonts w:ascii="Times New Roman" w:eastAsia="Times New Roman" w:hAnsi="Times New Roman" w:cs="Times New Roman"/>
        </w:rPr>
        <w:t xml:space="preserve"> рабочих дней до заявленной Потребителем даты расторжения Договора, что подтверждено оплатой счета, выставленного Энергосбытовой организацией в соответствии с пунктом 85 «Основных положений функционирования розничных рынков электрической энергии» (утв. Постановлением Правительства РФ от 04.05.2012 N 442).</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xml:space="preserve"> При нарушении Потребителем требований настоящего пункта, определенные настоящим Договором обязательства Сторон сохраняются в неизменном виде, вплоть до момента надлежащего выполнения указанных требований.</w:t>
      </w:r>
    </w:p>
    <w:p w:rsidR="00E97975" w:rsidRDefault="00E97975">
      <w:pPr>
        <w:ind w:firstLine="700"/>
        <w:jc w:val="both"/>
        <w:rPr>
          <w:rFonts w:ascii="Times New Roman" w:eastAsia="Times New Roman" w:hAnsi="Times New Roman" w:cs="Times New Roman"/>
        </w:rPr>
      </w:pPr>
    </w:p>
    <w:p w:rsidR="00E97975" w:rsidRDefault="00E97975">
      <w:pPr>
        <w:ind w:firstLine="700"/>
        <w:jc w:val="both"/>
        <w:rPr>
          <w:rFonts w:ascii="Times New Roman" w:eastAsia="Times New Roman" w:hAnsi="Times New Roman" w:cs="Times New Roman"/>
        </w:rPr>
      </w:pPr>
    </w:p>
    <w:p w:rsidR="00E97975" w:rsidRDefault="00A3532A">
      <w:pPr>
        <w:ind w:left="1080" w:hanging="360"/>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3.</w:t>
      </w:r>
      <w:r>
        <w:rPr>
          <w:rFonts w:ascii="Times New Roman" w:eastAsia="Times New Roman" w:hAnsi="Times New Roman" w:cs="Times New Roman"/>
          <w:color w:val="000000"/>
          <w:sz w:val="14"/>
          <w:szCs w:val="14"/>
        </w:rPr>
        <w:tab/>
      </w:r>
      <w:r>
        <w:rPr>
          <w:rFonts w:ascii="Times New Roman" w:eastAsia="Times New Roman" w:hAnsi="Times New Roman" w:cs="Times New Roman"/>
          <w:b/>
          <w:i/>
          <w:color w:val="000000"/>
          <w:sz w:val="28"/>
          <w:szCs w:val="28"/>
        </w:rPr>
        <w:t>Прочие условия</w:t>
      </w:r>
    </w:p>
    <w:p w:rsidR="00E97975" w:rsidRDefault="00E97975">
      <w:pPr>
        <w:ind w:left="1080" w:hanging="360"/>
        <w:jc w:val="center"/>
        <w:rPr>
          <w:rFonts w:ascii="Times New Roman" w:eastAsia="Times New Roman" w:hAnsi="Times New Roman" w:cs="Times New Roman"/>
          <w:sz w:val="28"/>
          <w:szCs w:val="28"/>
        </w:rPr>
      </w:pP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 Настоящий Договор составлен в двух экземплярах, по одному для каждой из сторон, имеющих одинаковую юридическую силу.</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3.2.При подписании настоящего Договора и ежемесячной отчетности со стороны Энергосбытовой организации допускается использование факсимильного воспроизведения подписи с помощью средств механического или иного копирования с приложением печати Энергосбытовой организации.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3.3.Сторона, получившая предложения об изменении настоящего Договора, обязана дать ответ другой Стороне в письменной форме за подписью руководителя организации не позднее 30 календарных дней после получения предложения об изменении настоящего Договора.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3.4 Все уведомления, сообщения, досудебные претензии, счета, счета-фактуры, акты приема-передачи, направленные Энергосбытовой организацией, будут считаться доставленными надлежащим образом, если они отправлены по адресам (реквизитам, контактам), указанным в разделе 7 настоящего Договора и (или) на первом (титульном) листе Договора, либо согласованным сторонами в Дополнительных соглашениях к Договору, заказным (ценным) письмом, по телеграфу, факсу, электронной почтой или посредством иной связи. Или доставлены лично по юридическим или почтовым адресам Сторон с получением под расписку соответствующими представителями Сторон, или посредством иной связи, обеспечивающей подтверждение факта получения.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3.5.Потребитель считается надлежащим образом уведомленным о введении ограничения режима потребления электрической энергии с момента однократного направления соответствующего уведомления (в том числе посредством смс-сообщения или по электронному адресу).</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3.6.Стороны соглашаются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 при выставлении счетов, счетов-фактур, актов приема-передачи электрической энергии, актов сверки взаимных расчетов и иных документов (далее электронные документы). </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3.7.При осуществлении электронного документооборота Стороны руководствуются Федеральным законом от 6 апреля 2011г. N63-ФЗ «Об электронной подписи», действующим законодательством РФ, Договором.</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3.8.Стороны признают, что любой электронный документ, переданный в рамках настоящего Соглашения и заверенный действующей на момент передачи усиленной квалифицированной электронной подписью отправителя, является эквивалентом идентичного по содержанию документа на бумажном носителе, подписанного уполномоченным лицом организации-отправителя, заверенного печатью организации, имеет равную с ним юридическую силу и порождает для Сторон аналогичные права и обязанности. Все используемые средства подготовки, передачи и проверки электронных документов достаточны для обеспечения надежного, эффективного и безопасного документооборота.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3.9.Стороны вправе прекратить (приостановить) электронный документооборот:</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в случае обнаружения технических неисправностей своей автоматизированной системы электронного документооборота;</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в случае несоблюдения одной из Сторон требований, обязательных при использовании системы электронного документооборота, и требований обеспечения информационной безопасности, установленных действующим законодательством РФ;</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в случае изменения банковских, статистических и иных реквизитов, имеющих существенное значение для исполнения обязательств Сторон по договору;</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по инициативе одной из Сторон при соблюдении условий, установленных пунктом 3.10 настоящего Соглашения.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3.10.Прекращение (приостановление) электронного документооборота производится на основании письменного уведомления Стороной-инициатором другой Стороны не позднее 5 рабочих дней до предполагаемой даты прекращения (приостановления). В уведомлении указываются причина, дата начала прекращения (приостановления) и срок прекращения (приостановления) электронного документооборота.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3.11.После прекращения и на период приостановления электронного документооборота Стороны переходят на бумажный документооборот, установленный Договором и действующим законодательством РФ.</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3.12.Возобновление электронного документооборота производится на основании письменного уведомления Стороной - инициатором приостановления электронного документооборота другой Стороны не позднее 5 рабочих дней до предполагаемой даты возобновления электронного документооборота. Электронный документооборот возобновляется в назначенный срок по соглашению Сторон.</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3.13. Под конфиденциальной информацией для целей настоящего Договора  понимается любая информация, которая имеет действительную или потенциальную коммерческую ценность для стороны Договора в силу неизвестности ее третьим лицам, передаваемая одной из сторон Договора другой стороне в устной либо документарной форме, в виде электронного файла, в любом другом виде, а также полученная какой-либо из сторон самостоятельно в процессе проведения переговоров, заключения и исполнения настоящего Договора.Стороны Договора обязуются обеспечить защиту и сохранение конфиденциальности информации в течение срока действия Договора и в течение 3 (трех) лет после прекращения его действия. </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3.14.Принимающая сторона обязана сохранять конфиденциальность в отношении полученной от другой стороны конфиденциальной информации и не раскрывать ее третьим лицам без письменного согласия раскрывающей стороны. Принимающая сторона обязуется принимать меры предосторожности и приемлемые средства защиты конфиденциальной информации, по крайней мере не ниже мер предосторожности и средств защиты, которые должны разумно приниматься лицом для защиты собственной и чужой конфиденциальной информации.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Разглашение конфиденциальной информации – любое действие или бездействие принимающей стороны, в результате которого конфиденциальная информация становится известной третьим лицам без согласия раскрывающей стороны.</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3.15.Принимающая сторона по своему усмотрению и с учетом разумной необходимости вправе раскрывать конфиденциальную информацию только своим работникам, акционерам (участникам), членам совета директоров и аудиторам только в случае служебной необходимости в объеме, требуемом для исполнения настоящего Договора и требований действующего законодательства Российской Федерации, оставаясь ответственным за действия таких лиц, как за свои собственные. </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3.16.Не является разглашением конфиденциальной информации раскрытие информации, которая: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независимо подготовлена принимающей стороной без какого-либо обращения к конфиденциальной информации на законных основаниях;</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разрешена к раскрытию письменным разрешением раскрывающей Стороны;</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является общедоступной по состоянию на дату подписания настоящего Договора или стала общедоступной после его подписания без нарушений, допущенных принимающей стороной.</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3.18.В случае нарушения какой-либо стороной Договора порядка использования конфиденциальной информации, потерпевшая сторона вправе потребовать у виновной стороны возмещения прямого документально подтвержденного ущерба, понесенного потерпевшей стороной и/или требовать в судебном порядке защиты своих прав.</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3.19.В случае нарушения какой-либо стороной Договора обязательств в отношении конфиденциальной информации, в результате которого она становится известна третьим лицам, данная сторона обязуется выплатить раскрывающей (потерпевшей) стороне штраф в размере 100 000 (Сто тысяч) рублей за каждый отдельный случай нарушения, вне зависимости от факта причинения убытков и их размера. При наличии убытков сторона-нарушитель помимо выплаты штрафа обязана возместить их потерпевшей стороне в полном объеме.</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3.20.В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другой стороной, ее аффилированными лицами, работниками или посредниками.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3.21.Сторона, получившая уведомление о нарушении,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3.22.Стороны гарантируют осуществление надлежащего разбирательства по фактам нарушения положений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3.23.Стороны обязуются соблюдать принципы и правила обработки персональных данных, предусмотренных Федеральным законом «О персональных данных» № 152-ФЗ от 27.07.2006. Целью обработки персональных данных представителей Сторон является исполнение обязательств по настоящему договору (ст.5-7 Закона № 152- ФЗ).</w:t>
      </w:r>
    </w:p>
    <w:p w:rsidR="00E97975" w:rsidRDefault="00E97975">
      <w:pPr>
        <w:jc w:val="both"/>
        <w:rPr>
          <w:rFonts w:ascii="Times New Roman" w:eastAsia="Times New Roman" w:hAnsi="Times New Roman" w:cs="Times New Roman"/>
        </w:rPr>
      </w:pPr>
    </w:p>
    <w:p w:rsidR="00E97975" w:rsidRDefault="00A3532A">
      <w:pPr>
        <w:ind w:left="1080" w:hanging="360"/>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4.</w:t>
      </w:r>
      <w:r>
        <w:rPr>
          <w:rFonts w:ascii="Times New Roman" w:eastAsia="Times New Roman" w:hAnsi="Times New Roman" w:cs="Times New Roman"/>
          <w:color w:val="000000"/>
          <w:sz w:val="14"/>
          <w:szCs w:val="14"/>
        </w:rPr>
        <w:tab/>
      </w:r>
      <w:r>
        <w:rPr>
          <w:rFonts w:ascii="Times New Roman" w:eastAsia="Times New Roman" w:hAnsi="Times New Roman" w:cs="Times New Roman"/>
          <w:b/>
          <w:i/>
          <w:color w:val="000000"/>
          <w:sz w:val="28"/>
          <w:szCs w:val="28"/>
        </w:rPr>
        <w:t>Ответственность сторон</w:t>
      </w:r>
    </w:p>
    <w:p w:rsidR="00E97975" w:rsidRDefault="00E97975">
      <w:pPr>
        <w:ind w:left="1080" w:hanging="360"/>
        <w:jc w:val="center"/>
        <w:rPr>
          <w:rFonts w:ascii="Times New Roman" w:eastAsia="Times New Roman" w:hAnsi="Times New Roman" w:cs="Times New Roman"/>
          <w:sz w:val="28"/>
          <w:szCs w:val="28"/>
        </w:rPr>
      </w:pP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4.1.Все споры, возникающие при исполнении настоящего Договора, решаются Сторонами путем переговоров, а при недостижении согласий - в Арбитражном суде Нижегородской области.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4.2.Спор может быть передан на разрешение арбитражного суда после принятия сторонами мер по досудебному урегулированию по истечении 10 (десяти) календарных дней со дня направления претензии.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4.3.Стороны освобождаются от ответственности за нарушение условий настоящего Договора, если нарушение вызвано наступлением независящих от их воли обстоятельств (форс-мажорные обстоятельства). Сторона, ссылающаяся на форс-мажорные обстоятельства, обязана незамедлительно информировать другую сторону о наступлении этих обстоятельств в письменной форме.</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4.4.Энергосбытовая организация не несет материальной ответственности перед Потребителем за недоотпуск электроэнергии вызванный:</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неправильными действиями персонала Потребителя или посторонних лиц (ошибочное включение, отключение или переключение, наброс на провода воздушных линий и т.п.);</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обоснованными условиями ограничения или прекращения подачи электроэнергии, предусмотренными п.п. 2.26 - 2.30 настоящего Договора;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 xml:space="preserve">вводом графиков ограничения потребления и/или отключения электроэнергии в случае возникновения предаварийной ситуации в системе электроснабжения.     </w:t>
      </w:r>
      <w:r>
        <w:rPr>
          <w:rFonts w:ascii="Times New Roman" w:eastAsia="Times New Roman" w:hAnsi="Times New Roman" w:cs="Times New Roman"/>
        </w:rPr>
        <w:tab/>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4.5. Ответственность за надлежащее обеспечение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собственника такого прибора учета. Ответственность определяется балансовой принадлежностью Сетевой организации и Потребителя электрической энергии и фиксируется в документах о технологическом присоединении.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4.6. Потребитель несет ответственность в установленном законом порядке за нарушение порядка полного и (или) частичного ограничения режима потребления электрической энергии в случаях:</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порядком полного и (или) частичного ограничения режима потребления электрической энергии;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необеспечения Потребителем электрической энергии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нарушения Потребителем электрической энергии или субъектом электроэнергетики установленных законодательством требований о составлении актов согласования технологической и аварийной брони;</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порядке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w:t>
      </w:r>
    </w:p>
    <w:p w:rsidR="00E97975" w:rsidRDefault="00E97975">
      <w:pPr>
        <w:ind w:firstLine="720"/>
        <w:jc w:val="both"/>
        <w:rPr>
          <w:rFonts w:ascii="Times New Roman" w:eastAsia="Times New Roman" w:hAnsi="Times New Roman" w:cs="Times New Roman"/>
        </w:rPr>
      </w:pPr>
    </w:p>
    <w:p w:rsidR="00E97975" w:rsidRDefault="00E97975">
      <w:pPr>
        <w:ind w:firstLine="720"/>
        <w:jc w:val="both"/>
        <w:rPr>
          <w:rFonts w:ascii="Times New Roman" w:eastAsia="Times New Roman" w:hAnsi="Times New Roman" w:cs="Times New Roman"/>
        </w:rPr>
      </w:pPr>
    </w:p>
    <w:p w:rsidR="00E97975" w:rsidRDefault="00A3532A">
      <w:pPr>
        <w:ind w:left="280"/>
        <w:jc w:val="center"/>
        <w:rPr>
          <w:rFonts w:ascii="Times New Roman" w:eastAsia="Times New Roman" w:hAnsi="Times New Roman" w:cs="Times New Roman"/>
          <w:color w:val="000000"/>
          <w:sz w:val="28"/>
          <w:szCs w:val="28"/>
        </w:rPr>
      </w:pPr>
      <w:r>
        <w:rPr>
          <w:rFonts w:ascii="Times New Roman" w:eastAsia="Times New Roman" w:hAnsi="Times New Roman" w:cs="Times New Roman"/>
          <w:b/>
          <w:i/>
          <w:color w:val="000000"/>
          <w:sz w:val="28"/>
          <w:szCs w:val="28"/>
        </w:rPr>
        <w:t>5.</w:t>
      </w:r>
      <w:r>
        <w:rPr>
          <w:rFonts w:ascii="Times New Roman" w:eastAsia="Times New Roman" w:hAnsi="Times New Roman" w:cs="Times New Roman"/>
          <w:color w:val="000000"/>
          <w:sz w:val="14"/>
          <w:szCs w:val="14"/>
        </w:rPr>
        <w:tab/>
      </w:r>
      <w:r>
        <w:rPr>
          <w:rFonts w:ascii="Times New Roman" w:eastAsia="Times New Roman" w:hAnsi="Times New Roman" w:cs="Times New Roman"/>
          <w:b/>
          <w:i/>
          <w:color w:val="000000"/>
          <w:sz w:val="28"/>
          <w:szCs w:val="28"/>
        </w:rPr>
        <w:t>Заключительные положения</w:t>
      </w:r>
    </w:p>
    <w:p w:rsidR="00E97975" w:rsidRDefault="00E97975">
      <w:pPr>
        <w:ind w:left="280"/>
        <w:jc w:val="center"/>
        <w:rPr>
          <w:rFonts w:ascii="Times New Roman" w:eastAsia="Times New Roman" w:hAnsi="Times New Roman" w:cs="Times New Roman"/>
          <w:sz w:val="28"/>
          <w:szCs w:val="28"/>
        </w:rPr>
      </w:pP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color w:val="000000"/>
        </w:rPr>
        <w:t>5.1. Настоящий договор вступает в силу с 00 час. 00 мин. «01» января 2024г. и действует до 24 час. 00 мин. «31» декабря 2024 г. включительно</w:t>
      </w:r>
      <w:r>
        <w:rPr>
          <w:rFonts w:ascii="Times New Roman" w:eastAsia="Times New Roman" w:hAnsi="Times New Roman" w:cs="Times New Roman"/>
        </w:rPr>
        <w:t>.</w:t>
      </w:r>
    </w:p>
    <w:p w:rsidR="00E97975" w:rsidRDefault="00A3532A">
      <w:pPr>
        <w:ind w:firstLine="709"/>
        <w:jc w:val="both"/>
        <w:rPr>
          <w:rFonts w:ascii="Times New Roman" w:eastAsia="Times New Roman" w:hAnsi="Times New Roman" w:cs="Times New Roman"/>
        </w:rPr>
      </w:pPr>
      <w:r>
        <w:rPr>
          <w:rFonts w:ascii="Times New Roman" w:eastAsia="Times New Roman" w:hAnsi="Times New Roman" w:cs="Times New Roman"/>
        </w:rPr>
        <w:t>5.2. Изменение условий настоящего Договора могут производиться путем заключения дополнительных соглашений в течение всего срока действия Договора.</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5.3. Стороны обязуются в пятидневный срок письменно извещать друг друга обо всех изменениях юридического адреса, банковских реквизитов, наименования, ведомственной принадлежности и фактического местонахождения.</w:t>
      </w:r>
    </w:p>
    <w:p w:rsidR="00E97975" w:rsidRDefault="00A3532A">
      <w:pPr>
        <w:ind w:firstLine="720"/>
        <w:jc w:val="both"/>
        <w:rPr>
          <w:rFonts w:ascii="Times New Roman" w:eastAsia="Times New Roman" w:hAnsi="Times New Roman" w:cs="Times New Roman"/>
        </w:rPr>
      </w:pPr>
      <w:r>
        <w:rPr>
          <w:rFonts w:ascii="Times New Roman" w:eastAsia="Times New Roman" w:hAnsi="Times New Roman" w:cs="Times New Roman"/>
        </w:rPr>
        <w:t>5.4. В случае нарушения Потребителем сроков и (или) условий оплаты электроэнергии Энергосбытовая организация в соответствии со ст. 546 ГК РФ имеет право в одностороннем порядке отказаться от исполнения настоящего Договора полностью или частично, о чем письменно извещает Потребителя за 7 (семь) календарных дней. Договор считается соответственно измененным или расторгнутым с даты, указанной в извещении, направленном Потребителю.</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5.5.Невыполнение Потребителем условий Договора, касающихся обеспечения функционирования устройств релейной защиты, противоаварийной и режимной автоматики является основанием для направления Потребителю требования об устранении нарушений, невыполнение которого является основанием для расторжения Договора в связи с существенным нарушением Потребителем условий Договора.</w:t>
      </w:r>
    </w:p>
    <w:p w:rsidR="00E97975" w:rsidRDefault="00A3532A">
      <w:pPr>
        <w:ind w:firstLine="70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5.6. Настоящий договор заключен в соответствии с положениями законов и (или) иных нормативных правовых актов, действующих на момент его заключения. В случае принятия после заключения Договора законов и (или) иных нормативных правовых актов, устанавливающих иные правила исполнения договоров энергоснабжения (купли-продажи электрической энергии (мощности), или содержащих иные правила деятельности энергосбытовых организаций,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w:t>
      </w:r>
    </w:p>
    <w:p w:rsidR="00E97975" w:rsidRDefault="00A3532A">
      <w:pPr>
        <w:ind w:firstLine="700"/>
        <w:jc w:val="both"/>
        <w:rPr>
          <w:rFonts w:ascii="Times New Roman" w:eastAsia="Times New Roman" w:hAnsi="Times New Roman" w:cs="Times New Roman"/>
          <w:color w:val="000000"/>
          <w:highlight w:val="yellow"/>
        </w:rPr>
      </w:pPr>
      <w:r>
        <w:rPr>
          <w:rFonts w:ascii="Times New Roman" w:eastAsia="Times New Roman" w:hAnsi="Times New Roman" w:cs="Times New Roman"/>
          <w:color w:val="000000"/>
        </w:rPr>
        <w:t xml:space="preserve">5.7. Энергосбытовая организация может в одностороннем порядке отказаться от исполнения Договора полностью, уведомив Потребителя не позднее чем за 10 (десять) рабочих дней. </w:t>
      </w:r>
    </w:p>
    <w:p w:rsidR="00E97975" w:rsidRDefault="00A3532A">
      <w:pPr>
        <w:ind w:firstLine="700"/>
        <w:jc w:val="both"/>
        <w:rPr>
          <w:rFonts w:ascii="Times New Roman" w:eastAsia="Times New Roman" w:hAnsi="Times New Roman" w:cs="Times New Roman"/>
          <w:color w:val="000000"/>
        </w:rPr>
      </w:pPr>
      <w:r>
        <w:rPr>
          <w:rFonts w:ascii="Times New Roman" w:eastAsia="Times New Roman" w:hAnsi="Times New Roman" w:cs="Times New Roman"/>
          <w:color w:val="000000"/>
        </w:rPr>
        <w:t>5.8. Потребитель в соответствии с законодательством Российской Федерации обязан возместить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приборов учета и/или иного оборудования, которые используются для обеспечения коммерческого учета электрической энергии (мощности).</w:t>
      </w:r>
    </w:p>
    <w:p w:rsidR="00E97975" w:rsidRDefault="00A3532A">
      <w:pPr>
        <w:ind w:firstLine="700"/>
        <w:jc w:val="both"/>
        <w:rPr>
          <w:rFonts w:ascii="Times New Roman" w:eastAsia="Times New Roman" w:hAnsi="Times New Roman" w:cs="Times New Roman"/>
        </w:rPr>
      </w:pPr>
      <w:r>
        <w:rPr>
          <w:rFonts w:ascii="Times New Roman" w:eastAsia="Times New Roman" w:hAnsi="Times New Roman" w:cs="Times New Roman"/>
        </w:rPr>
        <w:t xml:space="preserve">5.9.Отказ от исполнения (прекращение действия) настоящего Договора не освобождает стороны от взаимных расчетов. </w:t>
      </w:r>
    </w:p>
    <w:p w:rsidR="00E97975" w:rsidRDefault="00E97975">
      <w:pPr>
        <w:ind w:right="-306"/>
        <w:rPr>
          <w:rFonts w:ascii="Times New Roman" w:eastAsia="Times New Roman" w:hAnsi="Times New Roman" w:cs="Times New Roman"/>
          <w:b/>
          <w:i/>
          <w:sz w:val="28"/>
          <w:szCs w:val="28"/>
        </w:rPr>
      </w:pPr>
    </w:p>
    <w:p w:rsidR="00E97975" w:rsidRDefault="00A3532A">
      <w:pPr>
        <w:ind w:left="1210" w:right="-306" w:hanging="36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6.</w:t>
      </w:r>
      <w:r>
        <w:rPr>
          <w:rFonts w:ascii="Times New Roman" w:eastAsia="Times New Roman" w:hAnsi="Times New Roman" w:cs="Times New Roman"/>
          <w:sz w:val="14"/>
          <w:szCs w:val="14"/>
        </w:rPr>
        <w:tab/>
      </w:r>
      <w:r>
        <w:rPr>
          <w:rFonts w:ascii="Times New Roman" w:eastAsia="Times New Roman" w:hAnsi="Times New Roman" w:cs="Times New Roman"/>
          <w:b/>
          <w:i/>
          <w:sz w:val="28"/>
          <w:szCs w:val="28"/>
        </w:rPr>
        <w:t>Приложения к настоящему договору</w:t>
      </w:r>
    </w:p>
    <w:tbl>
      <w:tblPr>
        <w:tblpPr w:leftFromText="180" w:rightFromText="180" w:vertAnchor="text" w:horzAnchor="margin" w:tblpY="281"/>
        <w:tblW w:w="9598" w:type="dxa"/>
        <w:tblLayout w:type="fixed"/>
        <w:tblCellMar>
          <w:top w:w="100" w:type="dxa"/>
          <w:left w:w="100" w:type="dxa"/>
          <w:bottom w:w="100" w:type="dxa"/>
          <w:right w:w="100" w:type="dxa"/>
        </w:tblCellMar>
        <w:tblLook w:val="0000"/>
      </w:tblPr>
      <w:tblGrid>
        <w:gridCol w:w="1942"/>
        <w:gridCol w:w="7656"/>
      </w:tblGrid>
      <w:tr w:rsidR="00E97975">
        <w:trPr>
          <w:trHeight w:val="113"/>
        </w:trPr>
        <w:tc>
          <w:tcPr>
            <w:tcW w:w="1942" w:type="dxa"/>
            <w:tcBorders>
              <w:top w:val="single" w:sz="4" w:space="0" w:color="000000"/>
              <w:left w:val="single" w:sz="4" w:space="0" w:color="000000"/>
              <w:bottom w:val="single" w:sz="4" w:space="0" w:color="000000"/>
              <w:right w:val="single" w:sz="4" w:space="0" w:color="000000"/>
            </w:tcBorders>
          </w:tcPr>
          <w:p w:rsidR="00E97975" w:rsidRDefault="00A3532A">
            <w:pPr>
              <w:widowControl w:val="0"/>
              <w:ind w:left="141" w:hanging="135"/>
              <w:rPr>
                <w:rFonts w:ascii="Times New Roman" w:eastAsia="Times New Roman" w:hAnsi="Times New Roman" w:cs="Times New Roman"/>
              </w:rPr>
            </w:pPr>
            <w:r>
              <w:rPr>
                <w:rFonts w:ascii="Times New Roman" w:eastAsia="Times New Roman" w:hAnsi="Times New Roman" w:cs="Times New Roman"/>
              </w:rPr>
              <w:t xml:space="preserve">Приложение </w:t>
            </w:r>
            <w:r>
              <w:rPr>
                <w:rFonts w:ascii="Times New Roman" w:eastAsia="Times New Roman" w:hAnsi="Times New Roman" w:cs="Times New Roman"/>
                <w:color w:val="000000" w:themeColor="text1"/>
              </w:rPr>
              <w:t>№ 1</w:t>
            </w:r>
          </w:p>
        </w:tc>
        <w:tc>
          <w:tcPr>
            <w:tcW w:w="7655" w:type="dxa"/>
            <w:tcBorders>
              <w:top w:val="single" w:sz="4" w:space="0" w:color="000000"/>
              <w:left w:val="single" w:sz="4" w:space="0" w:color="000000"/>
              <w:bottom w:val="single" w:sz="4" w:space="0" w:color="000000"/>
              <w:right w:val="single" w:sz="4" w:space="0" w:color="000000"/>
            </w:tcBorders>
          </w:tcPr>
          <w:p w:rsidR="00E97975" w:rsidRDefault="00A3532A">
            <w:pPr>
              <w:widowControl w:val="0"/>
              <w:jc w:val="both"/>
              <w:rPr>
                <w:rFonts w:ascii="Times New Roman" w:eastAsia="Times New Roman" w:hAnsi="Times New Roman" w:cs="Times New Roman"/>
              </w:rPr>
            </w:pPr>
            <w:r>
              <w:rPr>
                <w:rFonts w:ascii="Times New Roman" w:eastAsia="Times New Roman" w:hAnsi="Times New Roman" w:cs="Times New Roman"/>
              </w:rPr>
              <w:t>Точки поставки Потребителя.</w:t>
            </w:r>
          </w:p>
        </w:tc>
      </w:tr>
      <w:tr w:rsidR="00E97975">
        <w:trPr>
          <w:trHeight w:val="20"/>
        </w:trPr>
        <w:tc>
          <w:tcPr>
            <w:tcW w:w="1942" w:type="dxa"/>
            <w:tcBorders>
              <w:top w:val="single" w:sz="4" w:space="0" w:color="000000"/>
              <w:left w:val="single" w:sz="4" w:space="0" w:color="000000"/>
              <w:bottom w:val="single" w:sz="4" w:space="0" w:color="000000"/>
              <w:right w:val="single" w:sz="4" w:space="0" w:color="000000"/>
            </w:tcBorders>
          </w:tcPr>
          <w:p w:rsidR="00E97975" w:rsidRDefault="00A3532A">
            <w:pPr>
              <w:widowControl w:val="0"/>
              <w:ind w:left="141" w:hanging="135"/>
              <w:rPr>
                <w:rFonts w:ascii="Times New Roman" w:eastAsia="Times New Roman" w:hAnsi="Times New Roman" w:cs="Times New Roman"/>
              </w:rPr>
            </w:pPr>
            <w:r>
              <w:rPr>
                <w:rFonts w:ascii="Times New Roman" w:eastAsia="Times New Roman" w:hAnsi="Times New Roman" w:cs="Times New Roman"/>
              </w:rPr>
              <w:t>Приложение № 2</w:t>
            </w:r>
          </w:p>
        </w:tc>
        <w:tc>
          <w:tcPr>
            <w:tcW w:w="7655" w:type="dxa"/>
            <w:tcBorders>
              <w:top w:val="single" w:sz="4" w:space="0" w:color="000000"/>
              <w:left w:val="single" w:sz="4" w:space="0" w:color="000000"/>
              <w:bottom w:val="single" w:sz="4" w:space="0" w:color="000000"/>
              <w:right w:val="single" w:sz="4" w:space="0" w:color="000000"/>
            </w:tcBorders>
          </w:tcPr>
          <w:p w:rsidR="00E97975" w:rsidRDefault="00A3532A">
            <w:pPr>
              <w:widowControl w:val="0"/>
              <w:jc w:val="both"/>
              <w:rPr>
                <w:rFonts w:ascii="Times New Roman" w:eastAsia="Times New Roman" w:hAnsi="Times New Roman" w:cs="Times New Roman"/>
              </w:rPr>
            </w:pPr>
            <w:r>
              <w:rPr>
                <w:rFonts w:ascii="Times New Roman" w:eastAsia="Times New Roman" w:hAnsi="Times New Roman" w:cs="Times New Roman"/>
              </w:rPr>
              <w:t>Порядок определения стоимости и порядок оплаты электрической энергии (мощности)</w:t>
            </w:r>
          </w:p>
        </w:tc>
      </w:tr>
      <w:tr w:rsidR="00E97975">
        <w:trPr>
          <w:trHeight w:val="113"/>
        </w:trPr>
        <w:tc>
          <w:tcPr>
            <w:tcW w:w="1942" w:type="dxa"/>
            <w:tcBorders>
              <w:top w:val="single" w:sz="4" w:space="0" w:color="000000"/>
              <w:left w:val="single" w:sz="4" w:space="0" w:color="000000"/>
              <w:bottom w:val="single" w:sz="4" w:space="0" w:color="000000"/>
              <w:right w:val="single" w:sz="4" w:space="0" w:color="000000"/>
            </w:tcBorders>
          </w:tcPr>
          <w:p w:rsidR="00E97975" w:rsidRDefault="00A3532A">
            <w:pPr>
              <w:widowControl w:val="0"/>
              <w:ind w:left="141" w:hanging="135"/>
              <w:rPr>
                <w:rFonts w:ascii="Times New Roman" w:eastAsia="Times New Roman" w:hAnsi="Times New Roman" w:cs="Times New Roman"/>
              </w:rPr>
            </w:pPr>
            <w:r>
              <w:rPr>
                <w:rFonts w:ascii="Times New Roman" w:eastAsia="Times New Roman" w:hAnsi="Times New Roman" w:cs="Times New Roman"/>
              </w:rPr>
              <w:t>Приложение № 3</w:t>
            </w:r>
          </w:p>
        </w:tc>
        <w:tc>
          <w:tcPr>
            <w:tcW w:w="7655" w:type="dxa"/>
            <w:tcBorders>
              <w:top w:val="single" w:sz="4" w:space="0" w:color="000000"/>
              <w:left w:val="single" w:sz="4" w:space="0" w:color="000000"/>
              <w:bottom w:val="single" w:sz="4" w:space="0" w:color="000000"/>
              <w:right w:val="single" w:sz="4" w:space="0" w:color="000000"/>
            </w:tcBorders>
          </w:tcPr>
          <w:p w:rsidR="00E97975" w:rsidRDefault="00A3532A">
            <w:pPr>
              <w:widowControl w:val="0"/>
              <w:jc w:val="both"/>
              <w:rPr>
                <w:rFonts w:ascii="Times New Roman" w:eastAsia="Times New Roman" w:hAnsi="Times New Roman" w:cs="Times New Roman"/>
              </w:rPr>
            </w:pPr>
            <w:r>
              <w:rPr>
                <w:rFonts w:ascii="Times New Roman" w:eastAsia="Times New Roman" w:hAnsi="Times New Roman" w:cs="Times New Roman"/>
              </w:rPr>
              <w:t>Форма «Сводный акт первичного учета электрической энергии»</w:t>
            </w:r>
          </w:p>
        </w:tc>
      </w:tr>
    </w:tbl>
    <w:p w:rsidR="00E97975" w:rsidRDefault="00A3532A">
      <w:pPr>
        <w:spacing w:before="120" w:after="240"/>
        <w:ind w:left="1080" w:hanging="360"/>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7.</w:t>
      </w:r>
      <w:r>
        <w:rPr>
          <w:rFonts w:ascii="Times New Roman" w:eastAsia="Times New Roman" w:hAnsi="Times New Roman" w:cs="Times New Roman"/>
          <w:sz w:val="14"/>
          <w:szCs w:val="14"/>
        </w:rPr>
        <w:tab/>
      </w:r>
      <w:r>
        <w:rPr>
          <w:rFonts w:ascii="Times New Roman" w:eastAsia="Times New Roman" w:hAnsi="Times New Roman" w:cs="Times New Roman"/>
          <w:b/>
          <w:i/>
          <w:sz w:val="28"/>
          <w:szCs w:val="28"/>
        </w:rPr>
        <w:t>Юридические адреса и реквизиты сторон:</w:t>
      </w:r>
    </w:p>
    <w:p w:rsidR="001B7FB8" w:rsidRDefault="00A3532A" w:rsidP="001B7FB8">
      <w:pPr>
        <w:tabs>
          <w:tab w:val="left" w:pos="284"/>
          <w:tab w:val="left" w:pos="851"/>
          <w:tab w:val="left" w:pos="1440"/>
        </w:tabs>
        <w:ind w:firstLine="709"/>
        <w:jc w:val="both"/>
        <w:rPr>
          <w:rFonts w:ascii="Times New Roman" w:hAnsi="Times New Roman" w:cs="Times New Roman"/>
        </w:rPr>
      </w:pPr>
      <w:r>
        <w:rPr>
          <w:rFonts w:ascii="Times New Roman" w:hAnsi="Times New Roman" w:cs="Times New Roman"/>
        </w:rPr>
        <w:t xml:space="preserve">7.1. Энергосбытовая организация: </w:t>
      </w:r>
    </w:p>
    <w:p w:rsidR="001B7FB8" w:rsidRDefault="001B7FB8" w:rsidP="001B7FB8">
      <w:pPr>
        <w:tabs>
          <w:tab w:val="left" w:pos="284"/>
          <w:tab w:val="left" w:pos="851"/>
          <w:tab w:val="left" w:pos="1440"/>
        </w:tabs>
        <w:ind w:firstLine="709"/>
        <w:jc w:val="both"/>
        <w:rPr>
          <w:rFonts w:ascii="Times New Roman" w:hAnsi="Times New Roman" w:cs="Times New Roman"/>
        </w:rPr>
      </w:pPr>
    </w:p>
    <w:p w:rsidR="001B7FB8" w:rsidRDefault="001B7FB8" w:rsidP="001B7FB8">
      <w:pPr>
        <w:tabs>
          <w:tab w:val="left" w:pos="284"/>
          <w:tab w:val="left" w:pos="851"/>
          <w:tab w:val="left" w:pos="1440"/>
        </w:tabs>
        <w:ind w:firstLine="709"/>
        <w:jc w:val="both"/>
        <w:rPr>
          <w:rFonts w:ascii="Times New Roman" w:hAnsi="Times New Roman" w:cs="Times New Roman"/>
        </w:rPr>
      </w:pPr>
    </w:p>
    <w:p w:rsidR="001B7FB8" w:rsidRDefault="001B7FB8" w:rsidP="001B7FB8">
      <w:pPr>
        <w:tabs>
          <w:tab w:val="left" w:pos="284"/>
          <w:tab w:val="left" w:pos="851"/>
          <w:tab w:val="left" w:pos="1440"/>
        </w:tabs>
        <w:ind w:firstLine="709"/>
        <w:jc w:val="both"/>
        <w:rPr>
          <w:rStyle w:val="-"/>
          <w:rFonts w:ascii="Times New Roman" w:hAnsi="Times New Roman" w:cs="Times New Roman"/>
        </w:rPr>
      </w:pPr>
    </w:p>
    <w:p w:rsidR="00E97975" w:rsidRDefault="00E97975">
      <w:pPr>
        <w:tabs>
          <w:tab w:val="left" w:pos="284"/>
          <w:tab w:val="left" w:pos="851"/>
          <w:tab w:val="left" w:pos="1440"/>
        </w:tabs>
        <w:jc w:val="both"/>
        <w:rPr>
          <w:rStyle w:val="-"/>
          <w:rFonts w:ascii="Times New Roman" w:hAnsi="Times New Roman" w:cs="Times New Roman"/>
        </w:rPr>
      </w:pPr>
    </w:p>
    <w:p w:rsidR="00E97975" w:rsidRDefault="00E97975">
      <w:pPr>
        <w:tabs>
          <w:tab w:val="left" w:pos="284"/>
          <w:tab w:val="left" w:pos="851"/>
          <w:tab w:val="left" w:pos="1440"/>
        </w:tabs>
        <w:ind w:firstLine="709"/>
        <w:jc w:val="both"/>
        <w:rPr>
          <w:rFonts w:ascii="Times New Roman" w:hAnsi="Times New Roman" w:cs="Times New Roman"/>
        </w:rPr>
      </w:pPr>
    </w:p>
    <w:p w:rsidR="00E97975" w:rsidRDefault="00A3532A">
      <w:pPr>
        <w:tabs>
          <w:tab w:val="left" w:pos="567"/>
          <w:tab w:val="left" w:pos="851"/>
          <w:tab w:val="left" w:pos="1440"/>
        </w:tabs>
        <w:ind w:firstLine="709"/>
        <w:jc w:val="both"/>
        <w:rPr>
          <w:rFonts w:ascii="Times New Roman" w:hAnsi="Times New Roman" w:cs="Times New Roman"/>
        </w:rPr>
      </w:pPr>
      <w:r>
        <w:rPr>
          <w:rFonts w:ascii="Times New Roman" w:hAnsi="Times New Roman" w:cs="Times New Roman"/>
        </w:rPr>
        <w:t xml:space="preserve">7.2. Потребитель: МУП «Водоканал» </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Юридический адрес: 424039, Республика Марий Эл, г. Йошкар-Ола, ул. Дружбы, д. 2</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Почтовый адрес: 424039, Республика Марий Эл, г. Йошкар-Ола, ул. Дружбы, д. 2</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ОГРН 1021200764331, ИНН 1215020390, КПП 121501001</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р/с 40702810300000050227 Банк ГПБ (АО)</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к/с 30101810200000000823</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БИК 044525823</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 xml:space="preserve">Телефон: (8362) 41-84-21 приемная, факс: (8362) 41-82-48 </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rPr>
        <w:t>Телефон мобильный: 8 (906) 137 13 15</w:t>
      </w:r>
    </w:p>
    <w:p w:rsidR="00E97975" w:rsidRDefault="00A3532A">
      <w:pPr>
        <w:tabs>
          <w:tab w:val="left" w:pos="567"/>
          <w:tab w:val="left" w:pos="851"/>
          <w:tab w:val="left" w:pos="1440"/>
        </w:tabs>
        <w:jc w:val="both"/>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 xml:space="preserve">: </w:t>
      </w:r>
      <w:hyperlink r:id="rId8">
        <w:r>
          <w:rPr>
            <w:rFonts w:ascii="Times New Roman" w:hAnsi="Times New Roman" w:cs="Times New Roman"/>
            <w:lang w:val="en-US"/>
          </w:rPr>
          <w:t>info</w:t>
        </w:r>
        <w:r>
          <w:rPr>
            <w:rFonts w:ascii="Times New Roman" w:hAnsi="Times New Roman" w:cs="Times New Roman"/>
          </w:rPr>
          <w:t>@</w:t>
        </w:r>
        <w:r>
          <w:rPr>
            <w:rFonts w:ascii="Times New Roman" w:hAnsi="Times New Roman" w:cs="Times New Roman"/>
            <w:lang w:val="en-US"/>
          </w:rPr>
          <w:t>vod</w:t>
        </w:r>
        <w:r>
          <w:rPr>
            <w:rFonts w:ascii="Times New Roman" w:hAnsi="Times New Roman" w:cs="Times New Roman"/>
          </w:rPr>
          <w:t>12.</w:t>
        </w:r>
        <w:r>
          <w:rPr>
            <w:rFonts w:ascii="Times New Roman" w:hAnsi="Times New Roman" w:cs="Times New Roman"/>
            <w:lang w:val="en-US"/>
          </w:rPr>
          <w:t>ru</w:t>
        </w:r>
      </w:hyperlink>
    </w:p>
    <w:p w:rsidR="00E97975" w:rsidRDefault="00E97975">
      <w:pPr>
        <w:spacing w:before="120" w:after="240"/>
        <w:ind w:left="1080" w:hanging="360"/>
        <w:rPr>
          <w:rFonts w:ascii="Times New Roman" w:eastAsia="Times New Roman" w:hAnsi="Times New Roman" w:cs="Times New Roman"/>
          <w:sz w:val="28"/>
          <w:szCs w:val="28"/>
        </w:rPr>
      </w:pPr>
    </w:p>
    <w:tbl>
      <w:tblPr>
        <w:tblW w:w="9390" w:type="dxa"/>
        <w:tblInd w:w="162" w:type="dxa"/>
        <w:tblLayout w:type="fixed"/>
        <w:tblCellMar>
          <w:top w:w="100" w:type="dxa"/>
          <w:left w:w="100" w:type="dxa"/>
          <w:bottom w:w="100" w:type="dxa"/>
          <w:right w:w="100" w:type="dxa"/>
        </w:tblCellMar>
        <w:tblLook w:val="0000"/>
      </w:tblPr>
      <w:tblGrid>
        <w:gridCol w:w="4604"/>
        <w:gridCol w:w="4786"/>
      </w:tblGrid>
      <w:tr w:rsidR="00E97975">
        <w:trPr>
          <w:trHeight w:val="347"/>
        </w:trPr>
        <w:tc>
          <w:tcPr>
            <w:tcW w:w="4604" w:type="dxa"/>
          </w:tcPr>
          <w:p w:rsidR="00E97975" w:rsidRDefault="00A3532A">
            <w:pPr>
              <w:widowControl w:val="0"/>
              <w:rPr>
                <w:rFonts w:ascii="Times New Roman" w:eastAsia="Times New Roman" w:hAnsi="Times New Roman" w:cs="Times New Roman"/>
                <w:color w:val="000000"/>
              </w:rPr>
            </w:pPr>
            <w:r>
              <w:rPr>
                <w:rFonts w:ascii="Times New Roman" w:eastAsia="Times New Roman" w:hAnsi="Times New Roman" w:cs="Times New Roman"/>
                <w:b/>
                <w:color w:val="000000"/>
              </w:rPr>
              <w:t>Энергосбытовая организация</w:t>
            </w:r>
          </w:p>
        </w:tc>
        <w:tc>
          <w:tcPr>
            <w:tcW w:w="4785" w:type="dxa"/>
          </w:tcPr>
          <w:p w:rsidR="00E97975" w:rsidRDefault="00A3532A">
            <w:pPr>
              <w:widowControl w:val="0"/>
              <w:rPr>
                <w:rFonts w:ascii="Times New Roman" w:eastAsia="Times New Roman" w:hAnsi="Times New Roman" w:cs="Times New Roman"/>
                <w:color w:val="000000"/>
              </w:rPr>
            </w:pPr>
            <w:r>
              <w:rPr>
                <w:rFonts w:ascii="Times New Roman" w:eastAsia="Times New Roman" w:hAnsi="Times New Roman" w:cs="Times New Roman"/>
                <w:b/>
                <w:color w:val="000000"/>
              </w:rPr>
              <w:t>Потребитель</w:t>
            </w:r>
          </w:p>
        </w:tc>
      </w:tr>
      <w:tr w:rsidR="00E97975">
        <w:trPr>
          <w:trHeight w:val="638"/>
        </w:trPr>
        <w:tc>
          <w:tcPr>
            <w:tcW w:w="4604" w:type="dxa"/>
          </w:tcPr>
          <w:p w:rsidR="00E97975" w:rsidRDefault="00E97975">
            <w:pPr>
              <w:widowControl w:val="0"/>
              <w:rPr>
                <w:rFonts w:ascii="Times New Roman" w:eastAsia="Times New Roman" w:hAnsi="Times New Roman" w:cs="Times New Roman"/>
                <w:color w:val="000000"/>
              </w:rPr>
            </w:pPr>
          </w:p>
          <w:p w:rsidR="00E97975" w:rsidRDefault="00A3532A" w:rsidP="00946AD7">
            <w:pPr>
              <w:widowControl w:val="0"/>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__________________________ /</w:t>
            </w:r>
          </w:p>
        </w:tc>
        <w:tc>
          <w:tcPr>
            <w:tcW w:w="4785" w:type="dxa"/>
          </w:tcPr>
          <w:p w:rsidR="00E97975" w:rsidRDefault="00E97975">
            <w:pPr>
              <w:widowControl w:val="0"/>
              <w:rPr>
                <w:rFonts w:ascii="Times New Roman" w:eastAsia="Times New Roman" w:hAnsi="Times New Roman" w:cs="Times New Roman"/>
                <w:color w:val="000000"/>
              </w:rPr>
            </w:pPr>
          </w:p>
          <w:p w:rsidR="00E97975" w:rsidRDefault="00A3532A" w:rsidP="00946AD7">
            <w:pPr>
              <w:widowContro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_________________________ /</w:t>
            </w:r>
          </w:p>
        </w:tc>
      </w:tr>
      <w:tr w:rsidR="00E97975">
        <w:tc>
          <w:tcPr>
            <w:tcW w:w="4604" w:type="dxa"/>
          </w:tcPr>
          <w:p w:rsidR="00E97975" w:rsidRDefault="00A3532A">
            <w:pPr>
              <w:widowControl w:val="0"/>
              <w:rPr>
                <w:rFonts w:ascii="Times New Roman" w:eastAsia="Times New Roman" w:hAnsi="Times New Roman" w:cs="Times New Roman"/>
                <w:color w:val="000000"/>
              </w:rPr>
            </w:pPr>
            <w:r>
              <w:rPr>
                <w:rFonts w:ascii="Times New Roman" w:eastAsia="Times New Roman" w:hAnsi="Times New Roman" w:cs="Times New Roman"/>
                <w:color w:val="000000"/>
              </w:rPr>
              <w:t>мп</w:t>
            </w:r>
          </w:p>
        </w:tc>
        <w:tc>
          <w:tcPr>
            <w:tcW w:w="4785" w:type="dxa"/>
          </w:tcPr>
          <w:p w:rsidR="00E97975" w:rsidRDefault="00A3532A">
            <w:pPr>
              <w:widowControl w:val="0"/>
              <w:rPr>
                <w:rFonts w:ascii="Times New Roman" w:eastAsia="Times New Roman" w:hAnsi="Times New Roman" w:cs="Times New Roman"/>
                <w:color w:val="000000"/>
              </w:rPr>
            </w:pPr>
            <w:r>
              <w:rPr>
                <w:rFonts w:ascii="Times New Roman" w:eastAsia="Times New Roman" w:hAnsi="Times New Roman" w:cs="Times New Roman"/>
                <w:color w:val="000000"/>
              </w:rPr>
              <w:t>мп</w:t>
            </w:r>
          </w:p>
        </w:tc>
      </w:tr>
    </w:tbl>
    <w:p w:rsidR="00E97975" w:rsidRDefault="00E97975">
      <w:pPr>
        <w:spacing w:before="120" w:after="240"/>
        <w:rPr>
          <w:rFonts w:ascii="Times New Roman" w:eastAsia="Times New Roman" w:hAnsi="Times New Roman" w:cs="Times New Roman"/>
        </w:rPr>
      </w:pPr>
    </w:p>
    <w:sectPr w:rsidR="00E97975" w:rsidSect="00106A1C">
      <w:headerReference w:type="default" r:id="rId9"/>
      <w:footerReference w:type="default" r:id="rId10"/>
      <w:pgSz w:w="11906" w:h="16838"/>
      <w:pgMar w:top="567" w:right="851" w:bottom="567" w:left="1701" w:header="0" w:footer="0" w:gutter="0"/>
      <w:pgNumType w:start="1"/>
      <w:cols w:space="720"/>
      <w:formProt w:val="0"/>
      <w:docGrid w:linePitch="272"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FE7" w:rsidRDefault="00072FE7">
      <w:r>
        <w:separator/>
      </w:r>
    </w:p>
  </w:endnote>
  <w:endnote w:type="continuationSeparator" w:id="1">
    <w:p w:rsidR="00072FE7" w:rsidRDefault="00072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361485"/>
      <w:docPartObj>
        <w:docPartGallery w:val="Page Numbers (Bottom of Page)"/>
        <w:docPartUnique/>
      </w:docPartObj>
    </w:sdtPr>
    <w:sdtContent>
      <w:p w:rsidR="00E97975" w:rsidRDefault="00106A1C">
        <w:pPr>
          <w:pStyle w:val="af0"/>
          <w:jc w:val="center"/>
        </w:pPr>
        <w:r>
          <w:fldChar w:fldCharType="begin"/>
        </w:r>
        <w:r w:rsidR="00A3532A">
          <w:instrText>PAGE</w:instrText>
        </w:r>
        <w:r>
          <w:fldChar w:fldCharType="separate"/>
        </w:r>
        <w:r w:rsidR="00072FE7">
          <w:rPr>
            <w:noProof/>
          </w:rPr>
          <w:t>1</w:t>
        </w:r>
        <w:r>
          <w:fldChar w:fldCharType="end"/>
        </w:r>
      </w:p>
    </w:sdtContent>
  </w:sdt>
  <w:p w:rsidR="00E97975" w:rsidRDefault="00E97975">
    <w:pP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FE7" w:rsidRDefault="00072FE7">
      <w:r>
        <w:separator/>
      </w:r>
    </w:p>
  </w:footnote>
  <w:footnote w:type="continuationSeparator" w:id="1">
    <w:p w:rsidR="00072FE7" w:rsidRDefault="00072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975" w:rsidRDefault="00E97975">
    <w:pPr>
      <w:tabs>
        <w:tab w:val="center" w:pos="4677"/>
        <w:tab w:val="right" w:pos="9355"/>
      </w:tabs>
      <w:jc w:val="right"/>
      <w:rPr>
        <w:rFonts w:ascii="Times New Roman" w:eastAsia="Times New Roman" w:hAnsi="Times New Roman" w:cs="Times New Roman"/>
        <w:color w:val="000000"/>
        <w:sz w:val="22"/>
        <w:szCs w:val="22"/>
      </w:rPr>
    </w:pPr>
  </w:p>
  <w:p w:rsidR="00E97975" w:rsidRDefault="00E97975">
    <w:pPr>
      <w:tabs>
        <w:tab w:val="center" w:pos="4677"/>
        <w:tab w:val="right" w:pos="9355"/>
      </w:tabs>
      <w:rPr>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D3656"/>
    <w:multiLevelType w:val="multilevel"/>
    <w:tmpl w:val="81B8E034"/>
    <w:lvl w:ilvl="0">
      <w:numFmt w:val="bullet"/>
      <w:lvlText w:val="•"/>
      <w:lvlJc w:val="left"/>
      <w:pPr>
        <w:tabs>
          <w:tab w:val="num" w:pos="0"/>
        </w:tabs>
        <w:ind w:left="1317" w:hanging="750"/>
      </w:pPr>
      <w:rPr>
        <w:rFonts w:ascii="Times New Roman" w:hAnsi="Times New Roman" w:cs="Times New Roman"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1">
    <w:nsid w:val="69EA01C3"/>
    <w:multiLevelType w:val="multilevel"/>
    <w:tmpl w:val="6B4A4DB0"/>
    <w:lvl w:ilvl="0">
      <w:start w:val="1"/>
      <w:numFmt w:val="bullet"/>
      <w:lvlText w:val="-"/>
      <w:lvlJc w:val="left"/>
      <w:pPr>
        <w:tabs>
          <w:tab w:val="num" w:pos="0"/>
        </w:tabs>
        <w:ind w:left="1440" w:hanging="360"/>
      </w:pPr>
      <w:rPr>
        <w:rFonts w:ascii="OpenSymbol" w:hAnsi="OpenSymbol" w:cs="OpenSymbol" w:hint="default"/>
        <w:u w:val="none"/>
      </w:rPr>
    </w:lvl>
    <w:lvl w:ilvl="1">
      <w:start w:val="1"/>
      <w:numFmt w:val="bullet"/>
      <w:lvlText w:val="-"/>
      <w:lvlJc w:val="left"/>
      <w:pPr>
        <w:tabs>
          <w:tab w:val="num" w:pos="0"/>
        </w:tabs>
        <w:ind w:left="2160" w:hanging="360"/>
      </w:pPr>
      <w:rPr>
        <w:rFonts w:ascii="OpenSymbol" w:hAnsi="OpenSymbol" w:cs="OpenSymbol"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OpenSymbol" w:hAnsi="OpenSymbol" w:cs="OpenSymbol" w:hint="default"/>
        <w:u w:val="none"/>
      </w:rPr>
    </w:lvl>
    <w:lvl w:ilvl="4">
      <w:start w:val="1"/>
      <w:numFmt w:val="bullet"/>
      <w:lvlText w:val="-"/>
      <w:lvlJc w:val="left"/>
      <w:pPr>
        <w:tabs>
          <w:tab w:val="num" w:pos="0"/>
        </w:tabs>
        <w:ind w:left="4320" w:hanging="360"/>
      </w:pPr>
      <w:rPr>
        <w:rFonts w:ascii="OpenSymbol" w:hAnsi="OpenSymbol" w:cs="OpenSymbol"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OpenSymbol" w:hAnsi="OpenSymbol" w:cs="OpenSymbol" w:hint="default"/>
        <w:u w:val="none"/>
      </w:rPr>
    </w:lvl>
    <w:lvl w:ilvl="7">
      <w:start w:val="1"/>
      <w:numFmt w:val="bullet"/>
      <w:lvlText w:val="-"/>
      <w:lvlJc w:val="left"/>
      <w:pPr>
        <w:tabs>
          <w:tab w:val="num" w:pos="0"/>
        </w:tabs>
        <w:ind w:left="6480" w:hanging="360"/>
      </w:pPr>
      <w:rPr>
        <w:rFonts w:ascii="OpenSymbol" w:hAnsi="OpenSymbol" w:cs="OpenSymbol"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2">
    <w:nsid w:val="74023058"/>
    <w:multiLevelType w:val="multilevel"/>
    <w:tmpl w:val="B68C91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defaultTabStop w:val="720"/>
  <w:autoHyphenation/>
  <w:characterSpacingControl w:val="doNotCompress"/>
  <w:savePreviewPicture/>
  <w:footnotePr>
    <w:footnote w:id="0"/>
    <w:footnote w:id="1"/>
  </w:footnotePr>
  <w:endnotePr>
    <w:endnote w:id="0"/>
    <w:endnote w:id="1"/>
  </w:endnotePr>
  <w:compat/>
  <w:rsids>
    <w:rsidRoot w:val="00E97975"/>
    <w:rsid w:val="00072FE7"/>
    <w:rsid w:val="00106A1C"/>
    <w:rsid w:val="001B7FB8"/>
    <w:rsid w:val="00946AD7"/>
    <w:rsid w:val="00A3532A"/>
    <w:rsid w:val="00CC3AC5"/>
    <w:rsid w:val="00E979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1C"/>
  </w:style>
  <w:style w:type="paragraph" w:styleId="1">
    <w:name w:val="heading 1"/>
    <w:basedOn w:val="a"/>
    <w:next w:val="a"/>
    <w:uiPriority w:val="9"/>
    <w:qFormat/>
    <w:rsid w:val="00106A1C"/>
    <w:pPr>
      <w:keepNext/>
      <w:keepLines/>
      <w:spacing w:before="480" w:after="120"/>
      <w:outlineLvl w:val="0"/>
    </w:pPr>
    <w:rPr>
      <w:b/>
      <w:sz w:val="48"/>
      <w:szCs w:val="48"/>
    </w:rPr>
  </w:style>
  <w:style w:type="paragraph" w:styleId="2">
    <w:name w:val="heading 2"/>
    <w:basedOn w:val="a"/>
    <w:next w:val="a"/>
    <w:uiPriority w:val="9"/>
    <w:semiHidden/>
    <w:unhideWhenUsed/>
    <w:qFormat/>
    <w:rsid w:val="00106A1C"/>
    <w:pPr>
      <w:keepNext/>
      <w:keepLines/>
      <w:spacing w:before="360" w:after="80"/>
      <w:outlineLvl w:val="1"/>
    </w:pPr>
    <w:rPr>
      <w:b/>
      <w:sz w:val="36"/>
      <w:szCs w:val="36"/>
    </w:rPr>
  </w:style>
  <w:style w:type="paragraph" w:styleId="3">
    <w:name w:val="heading 3"/>
    <w:basedOn w:val="a"/>
    <w:next w:val="a"/>
    <w:uiPriority w:val="9"/>
    <w:semiHidden/>
    <w:unhideWhenUsed/>
    <w:qFormat/>
    <w:rsid w:val="00106A1C"/>
    <w:pPr>
      <w:keepNext/>
      <w:keepLines/>
      <w:spacing w:before="280" w:after="80"/>
      <w:outlineLvl w:val="2"/>
    </w:pPr>
    <w:rPr>
      <w:b/>
      <w:sz w:val="28"/>
      <w:szCs w:val="28"/>
    </w:rPr>
  </w:style>
  <w:style w:type="paragraph" w:styleId="4">
    <w:name w:val="heading 4"/>
    <w:basedOn w:val="a"/>
    <w:next w:val="a"/>
    <w:uiPriority w:val="9"/>
    <w:semiHidden/>
    <w:unhideWhenUsed/>
    <w:qFormat/>
    <w:rsid w:val="00106A1C"/>
    <w:pPr>
      <w:keepNext/>
      <w:keepLines/>
      <w:spacing w:before="240" w:after="40"/>
      <w:outlineLvl w:val="3"/>
    </w:pPr>
    <w:rPr>
      <w:b/>
      <w:sz w:val="24"/>
      <w:szCs w:val="24"/>
    </w:rPr>
  </w:style>
  <w:style w:type="paragraph" w:styleId="5">
    <w:name w:val="heading 5"/>
    <w:basedOn w:val="a"/>
    <w:next w:val="a"/>
    <w:uiPriority w:val="9"/>
    <w:semiHidden/>
    <w:unhideWhenUsed/>
    <w:qFormat/>
    <w:rsid w:val="00106A1C"/>
    <w:pPr>
      <w:keepNext/>
      <w:keepLines/>
      <w:spacing w:before="220" w:after="40"/>
      <w:outlineLvl w:val="4"/>
    </w:pPr>
    <w:rPr>
      <w:b/>
      <w:sz w:val="22"/>
      <w:szCs w:val="22"/>
    </w:rPr>
  </w:style>
  <w:style w:type="paragraph" w:styleId="6">
    <w:name w:val="heading 6"/>
    <w:basedOn w:val="a"/>
    <w:next w:val="a"/>
    <w:uiPriority w:val="9"/>
    <w:semiHidden/>
    <w:unhideWhenUsed/>
    <w:qFormat/>
    <w:rsid w:val="00106A1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3927EB"/>
    <w:rPr>
      <w:color w:val="0000FF" w:themeColor="hyperlink"/>
      <w:u w:val="single"/>
    </w:rPr>
  </w:style>
  <w:style w:type="character" w:customStyle="1" w:styleId="10">
    <w:name w:val="Неразрешенное упоминание1"/>
    <w:basedOn w:val="a0"/>
    <w:uiPriority w:val="99"/>
    <w:semiHidden/>
    <w:unhideWhenUsed/>
    <w:qFormat/>
    <w:rsid w:val="003927EB"/>
    <w:rPr>
      <w:color w:val="605E5C"/>
      <w:shd w:val="clear" w:color="auto" w:fill="E1DFDD"/>
    </w:rPr>
  </w:style>
  <w:style w:type="character" w:customStyle="1" w:styleId="a3">
    <w:name w:val="Текст выноски Знак"/>
    <w:basedOn w:val="a0"/>
    <w:uiPriority w:val="99"/>
    <w:semiHidden/>
    <w:qFormat/>
    <w:rsid w:val="00D43F16"/>
    <w:rPr>
      <w:rFonts w:ascii="Segoe UI" w:hAnsi="Segoe UI" w:cs="Segoe UI"/>
      <w:sz w:val="18"/>
      <w:szCs w:val="18"/>
    </w:rPr>
  </w:style>
  <w:style w:type="character" w:customStyle="1" w:styleId="a4">
    <w:name w:val="Верхний колонтитул Знак"/>
    <w:basedOn w:val="a0"/>
    <w:uiPriority w:val="99"/>
    <w:qFormat/>
    <w:rsid w:val="006A1E63"/>
  </w:style>
  <w:style w:type="character" w:customStyle="1" w:styleId="a5">
    <w:name w:val="Нижний колонтитул Знак"/>
    <w:basedOn w:val="a0"/>
    <w:uiPriority w:val="99"/>
    <w:qFormat/>
    <w:rsid w:val="006A1E63"/>
  </w:style>
  <w:style w:type="character" w:customStyle="1" w:styleId="UnresolvedMention">
    <w:name w:val="Unresolved Mention"/>
    <w:basedOn w:val="a0"/>
    <w:uiPriority w:val="99"/>
    <w:semiHidden/>
    <w:unhideWhenUsed/>
    <w:qFormat/>
    <w:rsid w:val="00B16514"/>
    <w:rPr>
      <w:color w:val="605E5C"/>
      <w:shd w:val="clear" w:color="auto" w:fill="E1DFDD"/>
    </w:rPr>
  </w:style>
  <w:style w:type="paragraph" w:customStyle="1" w:styleId="a6">
    <w:name w:val="Заголовок"/>
    <w:basedOn w:val="a"/>
    <w:next w:val="a7"/>
    <w:qFormat/>
    <w:rsid w:val="00106A1C"/>
    <w:pPr>
      <w:keepNext/>
      <w:spacing w:before="240" w:after="120"/>
    </w:pPr>
    <w:rPr>
      <w:rFonts w:ascii="Liberation Sans" w:eastAsia="Microsoft YaHei" w:hAnsi="Liberation Sans" w:cs="Mangal"/>
      <w:sz w:val="28"/>
      <w:szCs w:val="28"/>
    </w:rPr>
  </w:style>
  <w:style w:type="paragraph" w:styleId="a7">
    <w:name w:val="Body Text"/>
    <w:basedOn w:val="a"/>
    <w:rsid w:val="00106A1C"/>
    <w:pPr>
      <w:spacing w:after="140" w:line="276" w:lineRule="auto"/>
    </w:pPr>
  </w:style>
  <w:style w:type="paragraph" w:styleId="a8">
    <w:name w:val="List"/>
    <w:basedOn w:val="a7"/>
    <w:rsid w:val="00106A1C"/>
    <w:rPr>
      <w:rFonts w:cs="Mangal"/>
    </w:rPr>
  </w:style>
  <w:style w:type="paragraph" w:styleId="a9">
    <w:name w:val="caption"/>
    <w:basedOn w:val="a"/>
    <w:qFormat/>
    <w:rsid w:val="00106A1C"/>
    <w:pPr>
      <w:suppressLineNumbers/>
      <w:spacing w:before="120" w:after="120"/>
    </w:pPr>
    <w:rPr>
      <w:rFonts w:cs="Mangal"/>
      <w:i/>
      <w:iCs/>
      <w:sz w:val="24"/>
      <w:szCs w:val="24"/>
    </w:rPr>
  </w:style>
  <w:style w:type="paragraph" w:styleId="aa">
    <w:name w:val="index heading"/>
    <w:basedOn w:val="a"/>
    <w:qFormat/>
    <w:rsid w:val="00106A1C"/>
    <w:pPr>
      <w:suppressLineNumbers/>
    </w:pPr>
    <w:rPr>
      <w:rFonts w:cs="Mangal"/>
    </w:rPr>
  </w:style>
  <w:style w:type="paragraph" w:styleId="ab">
    <w:name w:val="Title"/>
    <w:basedOn w:val="a"/>
    <w:next w:val="a"/>
    <w:uiPriority w:val="10"/>
    <w:qFormat/>
    <w:rsid w:val="00106A1C"/>
    <w:pPr>
      <w:keepNext/>
      <w:keepLines/>
      <w:spacing w:before="480" w:after="120"/>
    </w:pPr>
    <w:rPr>
      <w:b/>
      <w:sz w:val="72"/>
      <w:szCs w:val="72"/>
    </w:rPr>
  </w:style>
  <w:style w:type="paragraph" w:styleId="ac">
    <w:name w:val="Subtitle"/>
    <w:basedOn w:val="a"/>
    <w:next w:val="a"/>
    <w:uiPriority w:val="11"/>
    <w:qFormat/>
    <w:rsid w:val="00106A1C"/>
    <w:pPr>
      <w:keepNext/>
      <w:keepLines/>
      <w:spacing w:before="360" w:after="80"/>
    </w:pPr>
    <w:rPr>
      <w:rFonts w:ascii="Georgia" w:eastAsia="Georgia" w:hAnsi="Georgia" w:cs="Georgia"/>
      <w:i/>
      <w:color w:val="666666"/>
      <w:sz w:val="48"/>
      <w:szCs w:val="48"/>
    </w:rPr>
  </w:style>
  <w:style w:type="paragraph" w:styleId="ad">
    <w:name w:val="Balloon Text"/>
    <w:basedOn w:val="a"/>
    <w:uiPriority w:val="99"/>
    <w:semiHidden/>
    <w:unhideWhenUsed/>
    <w:qFormat/>
    <w:rsid w:val="00D43F16"/>
    <w:rPr>
      <w:rFonts w:ascii="Segoe UI" w:hAnsi="Segoe UI" w:cs="Segoe UI"/>
      <w:sz w:val="18"/>
      <w:szCs w:val="18"/>
    </w:rPr>
  </w:style>
  <w:style w:type="paragraph" w:customStyle="1" w:styleId="ae">
    <w:name w:val="Колонтитул"/>
    <w:basedOn w:val="a"/>
    <w:qFormat/>
    <w:rsid w:val="00106A1C"/>
  </w:style>
  <w:style w:type="paragraph" w:styleId="af">
    <w:name w:val="header"/>
    <w:basedOn w:val="a"/>
    <w:uiPriority w:val="99"/>
    <w:unhideWhenUsed/>
    <w:rsid w:val="006A1E63"/>
    <w:pPr>
      <w:tabs>
        <w:tab w:val="center" w:pos="4677"/>
        <w:tab w:val="right" w:pos="9355"/>
      </w:tabs>
    </w:pPr>
  </w:style>
  <w:style w:type="paragraph" w:styleId="af0">
    <w:name w:val="footer"/>
    <w:basedOn w:val="a"/>
    <w:uiPriority w:val="99"/>
    <w:unhideWhenUsed/>
    <w:rsid w:val="006A1E63"/>
    <w:pPr>
      <w:tabs>
        <w:tab w:val="center" w:pos="4677"/>
        <w:tab w:val="right" w:pos="9355"/>
      </w:tabs>
    </w:pPr>
  </w:style>
  <w:style w:type="paragraph" w:styleId="af1">
    <w:name w:val="List Paragraph"/>
    <w:basedOn w:val="a"/>
    <w:uiPriority w:val="34"/>
    <w:qFormat/>
    <w:rsid w:val="00C475A2"/>
    <w:pPr>
      <w:ind w:left="720"/>
      <w:contextualSpacing/>
    </w:pPr>
  </w:style>
  <w:style w:type="paragraph" w:customStyle="1" w:styleId="Default">
    <w:name w:val="Default"/>
    <w:qFormat/>
    <w:rsid w:val="00567401"/>
    <w:pPr>
      <w:ind w:firstLine="709"/>
    </w:pPr>
    <w:rPr>
      <w:rFonts w:ascii="Times New Roman" w:eastAsia="Calibri" w:hAnsi="Times New Roman" w:cs="Tahoma"/>
      <w:color w:val="000000"/>
      <w:sz w:val="23"/>
      <w:szCs w:val="24"/>
    </w:rPr>
  </w:style>
  <w:style w:type="table" w:customStyle="1" w:styleId="TableNormal">
    <w:name w:val="Table Normal"/>
    <w:rsid w:val="00106A1C"/>
    <w:tblPr>
      <w:tblCellMar>
        <w:top w:w="0" w:type="dxa"/>
        <w:left w:w="0" w:type="dxa"/>
        <w:bottom w:w="0" w:type="dxa"/>
        <w:right w:w="0" w:type="dxa"/>
      </w:tblCellMar>
    </w:tblPr>
  </w:style>
  <w:style w:type="table" w:styleId="af2">
    <w:name w:val="Table Grid"/>
    <w:basedOn w:val="a1"/>
    <w:uiPriority w:val="39"/>
    <w:rsid w:val="006A3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ubtle Emphasis"/>
    <w:basedOn w:val="a0"/>
    <w:uiPriority w:val="19"/>
    <w:qFormat/>
    <w:rsid w:val="001B7FB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od1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AB9F6-3F20-4AB0-89D8-7F40CDBDC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7248</Words>
  <Characters>41318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Пичугина Алла</dc:creator>
  <cp:lastModifiedBy>user</cp:lastModifiedBy>
  <cp:revision>2</cp:revision>
  <cp:lastPrinted>2023-12-04T16:23:00Z</cp:lastPrinted>
  <dcterms:created xsi:type="dcterms:W3CDTF">2023-12-22T11:32:00Z</dcterms:created>
  <dcterms:modified xsi:type="dcterms:W3CDTF">2023-12-22T11:32:00Z</dcterms:modified>
  <dc:language>ru-RU</dc:language>
</cp:coreProperties>
</file>