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C4D7A" w14:textId="7A6340C7" w:rsidR="00C15618" w:rsidRPr="00AA5D89" w:rsidRDefault="003E57C7" w:rsidP="00E44A6E">
      <w:pPr>
        <w:spacing w:line="360" w:lineRule="auto"/>
        <w:ind w:firstLine="5245"/>
        <w:rPr>
          <w:b/>
        </w:rPr>
      </w:pPr>
      <w:r>
        <w:rPr>
          <w:b/>
        </w:rPr>
        <w:t xml:space="preserve">   </w:t>
      </w:r>
      <w:r w:rsidR="00C15618" w:rsidRPr="00AA5D89">
        <w:rPr>
          <w:b/>
        </w:rPr>
        <w:t>«УТВЕРЖДАЮ»</w:t>
      </w:r>
    </w:p>
    <w:p w14:paraId="2D96D4D8" w14:textId="77777777" w:rsidR="00E44A6E" w:rsidRPr="00E44A6E" w:rsidRDefault="00E44A6E" w:rsidP="00E44A6E">
      <w:pPr>
        <w:spacing w:line="276" w:lineRule="auto"/>
        <w:ind w:left="5245"/>
        <w:rPr>
          <w:sz w:val="22"/>
          <w:szCs w:val="22"/>
        </w:rPr>
      </w:pPr>
      <w:r w:rsidRPr="00E44A6E">
        <w:rPr>
          <w:sz w:val="22"/>
          <w:szCs w:val="22"/>
        </w:rPr>
        <w:t xml:space="preserve">Заместитель директора </w:t>
      </w:r>
    </w:p>
    <w:p w14:paraId="0E702C34" w14:textId="77777777" w:rsidR="00E44A6E" w:rsidRPr="00E44A6E" w:rsidRDefault="00E44A6E" w:rsidP="00E44A6E">
      <w:pPr>
        <w:spacing w:line="276" w:lineRule="auto"/>
        <w:ind w:left="5245"/>
        <w:rPr>
          <w:sz w:val="22"/>
          <w:szCs w:val="22"/>
        </w:rPr>
      </w:pPr>
      <w:r w:rsidRPr="00E44A6E">
        <w:rPr>
          <w:sz w:val="22"/>
          <w:szCs w:val="22"/>
        </w:rPr>
        <w:t xml:space="preserve">по материально-техническому </w:t>
      </w:r>
    </w:p>
    <w:p w14:paraId="005C702E" w14:textId="77777777" w:rsidR="00E44A6E" w:rsidRPr="00E44A6E" w:rsidRDefault="00E44A6E" w:rsidP="00E44A6E">
      <w:pPr>
        <w:spacing w:line="276" w:lineRule="auto"/>
        <w:ind w:left="5245"/>
        <w:rPr>
          <w:sz w:val="22"/>
          <w:szCs w:val="22"/>
        </w:rPr>
      </w:pPr>
      <w:proofErr w:type="gramStart"/>
      <w:r w:rsidRPr="00E44A6E">
        <w:rPr>
          <w:sz w:val="22"/>
          <w:szCs w:val="22"/>
        </w:rPr>
        <w:t>обеспечению  МУП</w:t>
      </w:r>
      <w:proofErr w:type="gramEnd"/>
      <w:r w:rsidRPr="00E44A6E">
        <w:rPr>
          <w:sz w:val="22"/>
          <w:szCs w:val="22"/>
        </w:rPr>
        <w:t xml:space="preserve"> «Водоканал»</w:t>
      </w:r>
    </w:p>
    <w:p w14:paraId="75484B68" w14:textId="77777777" w:rsidR="00E44A6E" w:rsidRPr="00E44A6E" w:rsidRDefault="00E44A6E" w:rsidP="00E44A6E">
      <w:pPr>
        <w:spacing w:line="276" w:lineRule="auto"/>
        <w:ind w:left="5245"/>
        <w:rPr>
          <w:sz w:val="22"/>
          <w:szCs w:val="22"/>
        </w:rPr>
      </w:pPr>
    </w:p>
    <w:p w14:paraId="7181C58C" w14:textId="77777777" w:rsidR="00E44A6E" w:rsidRPr="00E44A6E" w:rsidRDefault="00E44A6E" w:rsidP="00E44A6E">
      <w:pPr>
        <w:spacing w:line="276" w:lineRule="auto"/>
        <w:ind w:left="5245"/>
        <w:rPr>
          <w:sz w:val="22"/>
          <w:szCs w:val="22"/>
        </w:rPr>
      </w:pPr>
      <w:r w:rsidRPr="00E44A6E">
        <w:rPr>
          <w:sz w:val="22"/>
          <w:szCs w:val="22"/>
        </w:rPr>
        <w:t>__________________ А.В. Синяев</w:t>
      </w:r>
    </w:p>
    <w:p w14:paraId="4D94122A" w14:textId="49F0AF2D" w:rsidR="00C15618" w:rsidRDefault="00E44A6E" w:rsidP="00E44A6E">
      <w:pPr>
        <w:spacing w:line="276" w:lineRule="auto"/>
        <w:ind w:left="5245"/>
        <w:rPr>
          <w:sz w:val="22"/>
          <w:szCs w:val="22"/>
        </w:rPr>
      </w:pPr>
      <w:proofErr w:type="gramStart"/>
      <w:r w:rsidRPr="00E44A6E">
        <w:rPr>
          <w:sz w:val="22"/>
          <w:szCs w:val="22"/>
        </w:rPr>
        <w:t xml:space="preserve">«  </w:t>
      </w:r>
      <w:proofErr w:type="gramEnd"/>
      <w:r w:rsidRPr="00E44A6E">
        <w:rPr>
          <w:sz w:val="22"/>
          <w:szCs w:val="22"/>
        </w:rPr>
        <w:t xml:space="preserve">    »  _____________  2024г.</w:t>
      </w:r>
    </w:p>
    <w:p w14:paraId="4489B517" w14:textId="77777777" w:rsidR="009449E2" w:rsidRDefault="009449E2" w:rsidP="008B7190">
      <w:pPr>
        <w:spacing w:line="276" w:lineRule="auto"/>
        <w:ind w:left="5245"/>
        <w:rPr>
          <w:sz w:val="22"/>
          <w:szCs w:val="22"/>
        </w:rPr>
      </w:pPr>
    </w:p>
    <w:p w14:paraId="71F51968" w14:textId="77777777" w:rsidR="00C15618" w:rsidRDefault="00C15618" w:rsidP="00C15618">
      <w:pPr>
        <w:ind w:left="5760"/>
        <w:jc w:val="right"/>
      </w:pPr>
    </w:p>
    <w:p w14:paraId="62DC93C1"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31D3F63" w14:textId="77777777" w:rsidR="00C15618" w:rsidRPr="009F57FE" w:rsidRDefault="00C15618" w:rsidP="00DA354F">
      <w:pPr>
        <w:ind w:firstLine="426"/>
        <w:jc w:val="center"/>
        <w:rPr>
          <w:b/>
        </w:rPr>
      </w:pPr>
    </w:p>
    <w:p w14:paraId="54157E7F" w14:textId="77777777"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57A2BD8E"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194ECE40" w14:textId="77777777"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7F4B22AC"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007E0DE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7EE75211" w14:textId="537CE15F" w:rsidR="00BE1E15" w:rsidRDefault="00972A04" w:rsidP="00616A5C">
      <w:pPr>
        <w:pStyle w:val="a5"/>
        <w:spacing w:line="276" w:lineRule="auto"/>
        <w:ind w:firstLine="426"/>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CB1369">
        <w:rPr>
          <w:sz w:val="22"/>
          <w:szCs w:val="22"/>
        </w:rPr>
        <w:t xml:space="preserve"> </w:t>
      </w:r>
      <w:r w:rsidR="00FE0461" w:rsidRPr="00FE0461">
        <w:rPr>
          <w:sz w:val="22"/>
          <w:szCs w:val="22"/>
        </w:rPr>
        <w:t>Поставка колонки капиллярной для хроматографа «</w:t>
      </w:r>
      <w:proofErr w:type="spellStart"/>
      <w:r w:rsidR="00FE0461" w:rsidRPr="00FE0461">
        <w:rPr>
          <w:sz w:val="22"/>
          <w:szCs w:val="22"/>
        </w:rPr>
        <w:t>Хроматэк</w:t>
      </w:r>
      <w:proofErr w:type="spellEnd"/>
      <w:r w:rsidR="00FE0461" w:rsidRPr="00FE0461">
        <w:rPr>
          <w:sz w:val="22"/>
          <w:szCs w:val="22"/>
        </w:rPr>
        <w:t xml:space="preserve"> Кристалл-5000»</w:t>
      </w:r>
      <w:r w:rsidR="00E61367" w:rsidRPr="009A2E49">
        <w:rPr>
          <w:b w:val="0"/>
          <w:sz w:val="22"/>
          <w:szCs w:val="22"/>
        </w:rPr>
        <w:t>;</w:t>
      </w:r>
    </w:p>
    <w:p w14:paraId="0B445482" w14:textId="2A35D847" w:rsidR="00312E9D" w:rsidRDefault="00513F5C" w:rsidP="00616A5C">
      <w:pPr>
        <w:pStyle w:val="a5"/>
        <w:spacing w:line="276" w:lineRule="auto"/>
        <w:ind w:firstLine="426"/>
        <w:jc w:val="both"/>
        <w:rPr>
          <w:b w:val="0"/>
          <w:sz w:val="22"/>
          <w:szCs w:val="22"/>
        </w:rPr>
      </w:pPr>
      <w:r w:rsidRPr="00513F5C">
        <w:rPr>
          <w:b w:val="0"/>
          <w:sz w:val="22"/>
          <w:szCs w:val="22"/>
        </w:rPr>
        <w:t>Описание предмета договора:</w:t>
      </w:r>
      <w:r>
        <w:rPr>
          <w:b w:val="0"/>
          <w:sz w:val="22"/>
          <w:szCs w:val="22"/>
        </w:rPr>
        <w:t xml:space="preserve"> </w:t>
      </w:r>
      <w:r w:rsidR="00FE0461" w:rsidRPr="00FE0461">
        <w:rPr>
          <w:b w:val="0"/>
          <w:sz w:val="22"/>
          <w:szCs w:val="22"/>
        </w:rPr>
        <w:t>Колонка капиллярная кварцевая для хроматографа «</w:t>
      </w:r>
      <w:proofErr w:type="spellStart"/>
      <w:r w:rsidR="00FE0461" w:rsidRPr="00FE0461">
        <w:rPr>
          <w:b w:val="0"/>
          <w:sz w:val="22"/>
          <w:szCs w:val="22"/>
        </w:rPr>
        <w:t>Хроматэк</w:t>
      </w:r>
      <w:proofErr w:type="spellEnd"/>
      <w:r w:rsidR="00FE0461" w:rsidRPr="00FE0461">
        <w:rPr>
          <w:b w:val="0"/>
          <w:sz w:val="22"/>
          <w:szCs w:val="22"/>
        </w:rPr>
        <w:t xml:space="preserve"> Кристалл-5000» типа CP SIL 8CB </w:t>
      </w:r>
      <w:proofErr w:type="gramStart"/>
      <w:r w:rsidR="00FE0461" w:rsidRPr="00FE0461">
        <w:rPr>
          <w:b w:val="0"/>
          <w:sz w:val="22"/>
          <w:szCs w:val="22"/>
        </w:rPr>
        <w:t>DF  или</w:t>
      </w:r>
      <w:proofErr w:type="gramEnd"/>
      <w:r w:rsidR="00FE0461" w:rsidRPr="00FE0461">
        <w:rPr>
          <w:b w:val="0"/>
          <w:sz w:val="22"/>
          <w:szCs w:val="22"/>
        </w:rPr>
        <w:t xml:space="preserve"> аналог</w:t>
      </w:r>
      <w:r w:rsidR="00312E9D" w:rsidRPr="00312E9D">
        <w:rPr>
          <w:b w:val="0"/>
          <w:sz w:val="22"/>
          <w:szCs w:val="22"/>
        </w:rPr>
        <w:t>.</w:t>
      </w:r>
      <w:r w:rsidR="00BD40DB">
        <w:rPr>
          <w:b w:val="0"/>
          <w:sz w:val="22"/>
          <w:szCs w:val="22"/>
        </w:rPr>
        <w:t xml:space="preserve"> </w:t>
      </w:r>
      <w:r w:rsidR="00BD40DB" w:rsidRPr="00BD40DB">
        <w:rPr>
          <w:b w:val="0"/>
          <w:sz w:val="22"/>
          <w:szCs w:val="22"/>
        </w:rPr>
        <w:t xml:space="preserve">Колонка капиллярная кварцевая используется для определения </w:t>
      </w:r>
      <w:proofErr w:type="spellStart"/>
      <w:r w:rsidR="00BD40DB" w:rsidRPr="00BD40DB">
        <w:rPr>
          <w:b w:val="0"/>
          <w:sz w:val="22"/>
          <w:szCs w:val="22"/>
        </w:rPr>
        <w:t>хлорогранических</w:t>
      </w:r>
      <w:proofErr w:type="spellEnd"/>
      <w:r w:rsidR="00BD40DB" w:rsidRPr="00BD40DB">
        <w:rPr>
          <w:b w:val="0"/>
          <w:sz w:val="22"/>
          <w:szCs w:val="22"/>
        </w:rPr>
        <w:t xml:space="preserve"> пестицидов и летучих галогенорганических соединений методом газожидкостной хроматографии с электронно-захватным детектором в питьевых и природных водах.</w:t>
      </w:r>
    </w:p>
    <w:p w14:paraId="576AC7AE" w14:textId="5B8319A8" w:rsidR="00183A28" w:rsidRDefault="00CB1369" w:rsidP="00DA354F">
      <w:pPr>
        <w:pStyle w:val="a5"/>
        <w:spacing w:line="276" w:lineRule="auto"/>
        <w:ind w:firstLine="426"/>
        <w:jc w:val="both"/>
        <w:rPr>
          <w:b w:val="0"/>
          <w:sz w:val="22"/>
          <w:szCs w:val="22"/>
        </w:rPr>
      </w:pPr>
      <w:r w:rsidRPr="00CB1369">
        <w:rPr>
          <w:sz w:val="22"/>
          <w:szCs w:val="22"/>
        </w:rPr>
        <w:t>Количество (объем) товара, работ, оказываемых услуг:</w:t>
      </w:r>
      <w:r w:rsidR="00183A28" w:rsidRPr="009A2E49">
        <w:rPr>
          <w:b w:val="0"/>
          <w:sz w:val="22"/>
          <w:szCs w:val="22"/>
        </w:rPr>
        <w:t xml:space="preserve"> </w:t>
      </w:r>
      <w:r w:rsidR="00FE0461">
        <w:rPr>
          <w:b w:val="0"/>
          <w:sz w:val="22"/>
          <w:szCs w:val="22"/>
        </w:rPr>
        <w:t>1 штука</w:t>
      </w:r>
      <w:r w:rsidR="00E61367" w:rsidRPr="009A2E49">
        <w:rPr>
          <w:b w:val="0"/>
          <w:sz w:val="22"/>
          <w:szCs w:val="22"/>
        </w:rPr>
        <w:t>;</w:t>
      </w:r>
    </w:p>
    <w:p w14:paraId="367B50DA" w14:textId="507831C6" w:rsidR="004C492D" w:rsidRPr="004C492D" w:rsidRDefault="009F49A1" w:rsidP="004C492D">
      <w:pPr>
        <w:pStyle w:val="a5"/>
        <w:spacing w:line="276" w:lineRule="auto"/>
        <w:ind w:firstLine="426"/>
        <w:jc w:val="both"/>
        <w:rPr>
          <w:b w:val="0"/>
          <w:sz w:val="22"/>
          <w:szCs w:val="22"/>
        </w:rPr>
      </w:pPr>
      <w:r>
        <w:rPr>
          <w:b w:val="0"/>
          <w:sz w:val="22"/>
          <w:szCs w:val="22"/>
        </w:rPr>
        <w:t xml:space="preserve">ОКПД2: </w:t>
      </w:r>
      <w:r w:rsidR="00FE0461" w:rsidRPr="00FE0461">
        <w:rPr>
          <w:b w:val="0"/>
          <w:sz w:val="22"/>
          <w:szCs w:val="22"/>
        </w:rPr>
        <w:t>26.51.82.190 Комплектующие (запасные части), не включенные в другие группировки, не имеющие самостоятельных группировок</w:t>
      </w:r>
      <w:r w:rsidR="00F21269">
        <w:rPr>
          <w:b w:val="0"/>
          <w:sz w:val="22"/>
          <w:szCs w:val="22"/>
        </w:rPr>
        <w:t>;</w:t>
      </w:r>
    </w:p>
    <w:p w14:paraId="33D99197" w14:textId="5AAB9DA7" w:rsidR="009F49A1" w:rsidRPr="009A2E49" w:rsidRDefault="009F49A1" w:rsidP="00DA354F">
      <w:pPr>
        <w:pStyle w:val="a5"/>
        <w:spacing w:line="276" w:lineRule="auto"/>
        <w:ind w:firstLine="426"/>
        <w:jc w:val="both"/>
        <w:rPr>
          <w:b w:val="0"/>
          <w:sz w:val="22"/>
          <w:szCs w:val="22"/>
        </w:rPr>
      </w:pPr>
      <w:r>
        <w:rPr>
          <w:b w:val="0"/>
          <w:sz w:val="22"/>
          <w:szCs w:val="22"/>
        </w:rPr>
        <w:t xml:space="preserve">ОКВЭД2: </w:t>
      </w:r>
      <w:r w:rsidR="00FE0461" w:rsidRPr="00FE0461">
        <w:rPr>
          <w:b w:val="0"/>
          <w:sz w:val="22"/>
          <w:szCs w:val="22"/>
        </w:rPr>
        <w:t>26.51.8 Производство частей приборов и инструментов для навигации, управления, измерения, контроля, испытаний и прочих целей</w:t>
      </w:r>
    </w:p>
    <w:p w14:paraId="3CB311E4" w14:textId="28E0DC20"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FE0461" w:rsidRPr="00FE0461">
        <w:rPr>
          <w:sz w:val="22"/>
          <w:szCs w:val="22"/>
        </w:rPr>
        <w:t xml:space="preserve">Доставка </w:t>
      </w:r>
      <w:r w:rsidR="00FE0461">
        <w:rPr>
          <w:sz w:val="22"/>
          <w:szCs w:val="22"/>
        </w:rPr>
        <w:t>товара</w:t>
      </w:r>
      <w:r w:rsidR="00FE0461" w:rsidRPr="00FE0461">
        <w:rPr>
          <w:sz w:val="22"/>
          <w:szCs w:val="22"/>
        </w:rPr>
        <w:t xml:space="preserve"> производится</w:t>
      </w:r>
      <w:r w:rsidR="00FE0461">
        <w:rPr>
          <w:sz w:val="22"/>
          <w:szCs w:val="22"/>
        </w:rPr>
        <w:t xml:space="preserve"> </w:t>
      </w:r>
      <w:proofErr w:type="gramStart"/>
      <w:r w:rsidR="00FE0461">
        <w:rPr>
          <w:sz w:val="22"/>
          <w:szCs w:val="22"/>
        </w:rPr>
        <w:t xml:space="preserve">Заказчиком </w:t>
      </w:r>
      <w:r w:rsidR="00FE0461" w:rsidRPr="00FE0461">
        <w:rPr>
          <w:sz w:val="22"/>
          <w:szCs w:val="22"/>
        </w:rPr>
        <w:t xml:space="preserve"> самовывозом</w:t>
      </w:r>
      <w:proofErr w:type="gramEnd"/>
      <w:r w:rsidR="00CB1369" w:rsidRPr="00CB1369">
        <w:rPr>
          <w:sz w:val="22"/>
          <w:szCs w:val="22"/>
        </w:rPr>
        <w:t>;</w:t>
      </w:r>
    </w:p>
    <w:p w14:paraId="3CC22EF8" w14:textId="13B368BC" w:rsidR="00F90E89" w:rsidRDefault="00FA1FBA" w:rsidP="00220A0C">
      <w:pPr>
        <w:pStyle w:val="a"/>
        <w:numPr>
          <w:ilvl w:val="0"/>
          <w:numId w:val="0"/>
        </w:numPr>
        <w:autoSpaceDE w:val="0"/>
        <w:autoSpaceDN w:val="0"/>
        <w:spacing w:line="276" w:lineRule="auto"/>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Pr="00FA1FBA">
        <w:rPr>
          <w:sz w:val="22"/>
          <w:szCs w:val="22"/>
        </w:rPr>
        <w:t xml:space="preserve"> </w:t>
      </w:r>
      <w:r w:rsidR="00FE0461" w:rsidRPr="00FE0461">
        <w:rPr>
          <w:bCs/>
          <w:sz w:val="22"/>
        </w:rPr>
        <w:t xml:space="preserve">Отгрузка </w:t>
      </w:r>
      <w:r w:rsidR="00FE0461">
        <w:rPr>
          <w:bCs/>
          <w:sz w:val="22"/>
        </w:rPr>
        <w:t>товара</w:t>
      </w:r>
      <w:r w:rsidR="00FE0461" w:rsidRPr="00FE0461">
        <w:rPr>
          <w:bCs/>
          <w:sz w:val="22"/>
        </w:rPr>
        <w:t xml:space="preserve"> производится в течение </w:t>
      </w:r>
      <w:r w:rsidR="00FE0461" w:rsidRPr="00FE0461">
        <w:rPr>
          <w:bCs/>
          <w:sz w:val="22"/>
        </w:rPr>
        <w:fldChar w:fldCharType="begin"/>
      </w:r>
      <w:r w:rsidR="00FE0461" w:rsidRPr="00FE0461">
        <w:rPr>
          <w:bCs/>
          <w:sz w:val="22"/>
        </w:rPr>
        <w:instrText xml:space="preserve"> MERGEFIELD "ДнейПоставка" </w:instrText>
      </w:r>
      <w:r w:rsidR="00FE0461" w:rsidRPr="00FE0461">
        <w:rPr>
          <w:bCs/>
          <w:sz w:val="22"/>
        </w:rPr>
        <w:fldChar w:fldCharType="separate"/>
      </w:r>
      <w:r w:rsidR="00FE0461" w:rsidRPr="00FE0461">
        <w:rPr>
          <w:bCs/>
          <w:noProof/>
          <w:sz w:val="22"/>
        </w:rPr>
        <w:t>15</w:t>
      </w:r>
      <w:r w:rsidR="00FE0461" w:rsidRPr="00FE0461">
        <w:rPr>
          <w:bCs/>
          <w:sz w:val="22"/>
        </w:rPr>
        <w:fldChar w:fldCharType="end"/>
      </w:r>
      <w:r w:rsidR="00FE0461" w:rsidRPr="00FE0461">
        <w:rPr>
          <w:bCs/>
          <w:sz w:val="22"/>
        </w:rPr>
        <w:t xml:space="preserve"> рабочих дней с момента поступления 100% предварительной оплаты на расчетный счет Поставщика.</w:t>
      </w:r>
    </w:p>
    <w:p w14:paraId="0090C374" w14:textId="07540AD9" w:rsidR="00FA1FBA" w:rsidRDefault="00F90E89" w:rsidP="00633191">
      <w:pPr>
        <w:pStyle w:val="a"/>
        <w:numPr>
          <w:ilvl w:val="0"/>
          <w:numId w:val="0"/>
        </w:numPr>
        <w:autoSpaceDE w:val="0"/>
        <w:autoSpaceDN w:val="0"/>
        <w:spacing w:line="276" w:lineRule="auto"/>
        <w:ind w:firstLine="426"/>
        <w:jc w:val="both"/>
        <w:rPr>
          <w:sz w:val="22"/>
          <w:szCs w:val="22"/>
        </w:rPr>
      </w:pPr>
      <w:r w:rsidRPr="00F90E89">
        <w:rPr>
          <w:b/>
          <w:sz w:val="22"/>
          <w:szCs w:val="22"/>
        </w:rPr>
        <w:t xml:space="preserve">Условия поставки товара, выполнения работ, оказания услуг: </w:t>
      </w:r>
      <w:r w:rsidR="00445FA8" w:rsidRPr="00445FA8">
        <w:rPr>
          <w:sz w:val="22"/>
          <w:szCs w:val="22"/>
        </w:rPr>
        <w:t xml:space="preserve">Поставка Товара осуществляется силами и </w:t>
      </w:r>
      <w:r w:rsidR="00FE0461">
        <w:rPr>
          <w:sz w:val="22"/>
          <w:szCs w:val="22"/>
        </w:rPr>
        <w:t>за счет Заказчика</w:t>
      </w:r>
      <w:r w:rsidR="00445FA8">
        <w:rPr>
          <w:sz w:val="22"/>
          <w:szCs w:val="22"/>
        </w:rPr>
        <w:t>.</w:t>
      </w:r>
    </w:p>
    <w:p w14:paraId="4CA6E712" w14:textId="495F034F"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FE0461">
        <w:rPr>
          <w:sz w:val="22"/>
          <w:szCs w:val="22"/>
        </w:rPr>
        <w:t>106 560</w:t>
      </w:r>
      <w:r w:rsidR="00A85E6C" w:rsidRPr="00A85E6C">
        <w:rPr>
          <w:sz w:val="22"/>
          <w:szCs w:val="22"/>
        </w:rPr>
        <w:t xml:space="preserve"> (</w:t>
      </w:r>
      <w:r w:rsidR="00FE0461">
        <w:rPr>
          <w:sz w:val="22"/>
          <w:szCs w:val="22"/>
        </w:rPr>
        <w:t>Сто шесть тысяч пятьсот шестьдесят</w:t>
      </w:r>
      <w:r w:rsidR="00A85E6C" w:rsidRPr="00A85E6C">
        <w:rPr>
          <w:sz w:val="22"/>
          <w:szCs w:val="22"/>
        </w:rPr>
        <w:t>) рублей 0</w:t>
      </w:r>
      <w:r w:rsidR="00312E9D">
        <w:rPr>
          <w:sz w:val="22"/>
          <w:szCs w:val="22"/>
        </w:rPr>
        <w:t>0</w:t>
      </w:r>
      <w:r w:rsidR="00A85E6C" w:rsidRPr="00A85E6C">
        <w:rPr>
          <w:sz w:val="22"/>
          <w:szCs w:val="22"/>
        </w:rPr>
        <w:t xml:space="preserve"> коп.</w:t>
      </w:r>
      <w:r w:rsidR="00616A5C" w:rsidRPr="00616A5C">
        <w:rPr>
          <w:sz w:val="22"/>
          <w:szCs w:val="22"/>
        </w:rPr>
        <w:t xml:space="preserve"> </w:t>
      </w:r>
    </w:p>
    <w:p w14:paraId="39FB84A4" w14:textId="77777777"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p>
    <w:p w14:paraId="011C6A7D" w14:textId="375C054A" w:rsidR="00312E9D" w:rsidRPr="00312E9D" w:rsidRDefault="009A2E49" w:rsidP="00312E9D">
      <w:pPr>
        <w:widowControl w:val="0"/>
        <w:shd w:val="clear" w:color="auto" w:fill="FFFFFF"/>
        <w:autoSpaceDE w:val="0"/>
        <w:autoSpaceDN w:val="0"/>
        <w:adjustRightInd w:val="0"/>
        <w:spacing w:line="276" w:lineRule="auto"/>
        <w:ind w:right="5" w:firstLine="426"/>
        <w:jc w:val="both"/>
        <w:rPr>
          <w:sz w:val="22"/>
          <w:szCs w:val="22"/>
        </w:rPr>
      </w:pPr>
      <w:r w:rsidRPr="009A2E49">
        <w:rPr>
          <w:b/>
          <w:sz w:val="22"/>
          <w:szCs w:val="22"/>
        </w:rPr>
        <w:t xml:space="preserve">Срок и условия оплаты </w:t>
      </w:r>
      <w:r w:rsidR="006E2C4F">
        <w:rPr>
          <w:b/>
          <w:sz w:val="22"/>
          <w:szCs w:val="22"/>
        </w:rPr>
        <w:t xml:space="preserve">поставляемых </w:t>
      </w:r>
      <w:proofErr w:type="gramStart"/>
      <w:r w:rsidR="006E2C4F">
        <w:rPr>
          <w:b/>
          <w:sz w:val="22"/>
          <w:szCs w:val="22"/>
        </w:rPr>
        <w:t>товаров</w:t>
      </w:r>
      <w:r w:rsidRPr="009A2E49">
        <w:rPr>
          <w:b/>
          <w:sz w:val="22"/>
          <w:szCs w:val="22"/>
        </w:rPr>
        <w:t xml:space="preserve">: </w:t>
      </w:r>
      <w:r w:rsidR="003E39E1" w:rsidRPr="003E39E1">
        <w:rPr>
          <w:sz w:val="22"/>
          <w:szCs w:val="22"/>
        </w:rPr>
        <w:t xml:space="preserve"> </w:t>
      </w:r>
      <w:r w:rsidR="00FE0461" w:rsidRPr="00FE0461">
        <w:rPr>
          <w:sz w:val="22"/>
          <w:szCs w:val="22"/>
        </w:rPr>
        <w:t>Расчет</w:t>
      </w:r>
      <w:proofErr w:type="gramEnd"/>
      <w:r w:rsidR="00FE0461" w:rsidRPr="00FE0461">
        <w:rPr>
          <w:sz w:val="22"/>
          <w:szCs w:val="22"/>
        </w:rPr>
        <w:t xml:space="preserve"> за поставляем</w:t>
      </w:r>
      <w:r w:rsidR="00FE0461">
        <w:rPr>
          <w:sz w:val="22"/>
          <w:szCs w:val="22"/>
        </w:rPr>
        <w:t>ый</w:t>
      </w:r>
      <w:r w:rsidR="00FE0461" w:rsidRPr="00FE0461">
        <w:rPr>
          <w:sz w:val="22"/>
          <w:szCs w:val="22"/>
        </w:rPr>
        <w:t xml:space="preserve"> </w:t>
      </w:r>
      <w:r w:rsidR="00FE0461">
        <w:rPr>
          <w:sz w:val="22"/>
          <w:szCs w:val="22"/>
        </w:rPr>
        <w:t>товар</w:t>
      </w:r>
      <w:r w:rsidR="00FE0461" w:rsidRPr="00FE0461">
        <w:rPr>
          <w:sz w:val="22"/>
          <w:szCs w:val="22"/>
        </w:rPr>
        <w:t xml:space="preserve"> производится на условиях стопроцентной предоплаты. </w:t>
      </w:r>
    </w:p>
    <w:p w14:paraId="3A2DE7E5" w14:textId="77777777"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pPr>
      <w:r>
        <w:rPr>
          <w:sz w:val="22"/>
          <w:szCs w:val="22"/>
        </w:rPr>
        <w:t xml:space="preserve"> </w:t>
      </w:r>
    </w:p>
    <w:p w14:paraId="0E2615A9" w14:textId="77777777" w:rsidR="00220A0C" w:rsidRDefault="00220A0C" w:rsidP="00DA354F">
      <w:pPr>
        <w:widowControl w:val="0"/>
        <w:autoSpaceDE w:val="0"/>
        <w:autoSpaceDN w:val="0"/>
        <w:adjustRightInd w:val="0"/>
        <w:ind w:firstLine="426"/>
        <w:rPr>
          <w:sz w:val="22"/>
          <w:szCs w:val="22"/>
          <w:lang w:eastAsia="en-US"/>
        </w:rPr>
      </w:pPr>
    </w:p>
    <w:p w14:paraId="6619AEB0"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024F7BEB"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E51A204"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5CC13D69"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14:paraId="7C5DBA56"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32C2633D" w14:textId="77777777" w:rsidR="00C94AB3" w:rsidRDefault="00C94AB3" w:rsidP="00B20492">
      <w:pPr>
        <w:widowControl w:val="0"/>
        <w:autoSpaceDE w:val="0"/>
        <w:autoSpaceDN w:val="0"/>
        <w:adjustRightInd w:val="0"/>
        <w:ind w:firstLine="567"/>
        <w:jc w:val="right"/>
        <w:rPr>
          <w:sz w:val="22"/>
          <w:szCs w:val="22"/>
          <w:lang w:eastAsia="en-US"/>
        </w:rPr>
      </w:pPr>
    </w:p>
    <w:p w14:paraId="6665E783" w14:textId="77777777" w:rsidR="00A85E6C" w:rsidRDefault="00A85E6C" w:rsidP="00B20492">
      <w:pPr>
        <w:widowControl w:val="0"/>
        <w:autoSpaceDE w:val="0"/>
        <w:autoSpaceDN w:val="0"/>
        <w:adjustRightInd w:val="0"/>
        <w:ind w:firstLine="567"/>
        <w:jc w:val="right"/>
        <w:rPr>
          <w:sz w:val="22"/>
          <w:szCs w:val="22"/>
          <w:lang w:eastAsia="en-US"/>
        </w:rPr>
      </w:pPr>
    </w:p>
    <w:p w14:paraId="6E6F69F3" w14:textId="77777777" w:rsidR="00633191" w:rsidRDefault="00633191" w:rsidP="00B20492">
      <w:pPr>
        <w:widowControl w:val="0"/>
        <w:autoSpaceDE w:val="0"/>
        <w:autoSpaceDN w:val="0"/>
        <w:adjustRightInd w:val="0"/>
        <w:ind w:firstLine="567"/>
        <w:jc w:val="right"/>
        <w:rPr>
          <w:sz w:val="22"/>
          <w:szCs w:val="22"/>
          <w:lang w:eastAsia="en-US"/>
        </w:rPr>
      </w:pPr>
    </w:p>
    <w:p w14:paraId="4340758E" w14:textId="77777777" w:rsidR="00633191" w:rsidRDefault="00633191" w:rsidP="00B20492">
      <w:pPr>
        <w:widowControl w:val="0"/>
        <w:autoSpaceDE w:val="0"/>
        <w:autoSpaceDN w:val="0"/>
        <w:adjustRightInd w:val="0"/>
        <w:ind w:firstLine="567"/>
        <w:jc w:val="right"/>
        <w:rPr>
          <w:sz w:val="22"/>
          <w:szCs w:val="22"/>
          <w:lang w:eastAsia="en-US"/>
        </w:rPr>
      </w:pPr>
    </w:p>
    <w:p w14:paraId="1AEAA02E"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360FC526"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160B24BD" w14:textId="77777777" w:rsidR="00B20492" w:rsidRDefault="00B20492" w:rsidP="00B20492">
      <w:pPr>
        <w:widowControl w:val="0"/>
        <w:autoSpaceDE w:val="0"/>
        <w:autoSpaceDN w:val="0"/>
        <w:adjustRightInd w:val="0"/>
        <w:ind w:firstLine="567"/>
        <w:jc w:val="right"/>
        <w:rPr>
          <w:sz w:val="22"/>
          <w:szCs w:val="22"/>
          <w:lang w:eastAsia="en-US"/>
        </w:rPr>
      </w:pPr>
    </w:p>
    <w:p w14:paraId="448D29A5"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7683879D" w14:textId="77777777" w:rsidR="00B20492" w:rsidRDefault="00B20492" w:rsidP="00B20492">
      <w:pPr>
        <w:widowControl w:val="0"/>
        <w:autoSpaceDE w:val="0"/>
        <w:autoSpaceDN w:val="0"/>
        <w:adjustRightInd w:val="0"/>
        <w:ind w:firstLine="567"/>
        <w:rPr>
          <w:sz w:val="22"/>
          <w:szCs w:val="22"/>
          <w:lang w:eastAsia="en-US"/>
        </w:rPr>
      </w:pPr>
    </w:p>
    <w:p w14:paraId="2EF688B9"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5B7FD787" w14:textId="77777777" w:rsidR="003E57C7" w:rsidRDefault="00B20492" w:rsidP="00530324">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3E57C7">
        <w:rPr>
          <w:sz w:val="22"/>
          <w:szCs w:val="22"/>
        </w:rPr>
        <w:t>19</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3E57C7">
        <w:rPr>
          <w:sz w:val="22"/>
          <w:szCs w:val="22"/>
        </w:rPr>
        <w:t>:</w:t>
      </w:r>
    </w:p>
    <w:p w14:paraId="56F8DFA7" w14:textId="3DCF79C9" w:rsidR="00220A0C" w:rsidRPr="00220A0C" w:rsidRDefault="00574799" w:rsidP="00530324">
      <w:pPr>
        <w:ind w:firstLine="709"/>
        <w:jc w:val="both"/>
        <w:rPr>
          <w:sz w:val="22"/>
          <w:szCs w:val="22"/>
        </w:rPr>
      </w:pPr>
      <w:r>
        <w:rPr>
          <w:sz w:val="22"/>
          <w:szCs w:val="22"/>
        </w:rPr>
        <w:t xml:space="preserve"> </w:t>
      </w:r>
      <w:r w:rsidR="003E57C7">
        <w:rPr>
          <w:sz w:val="22"/>
          <w:szCs w:val="22"/>
        </w:rPr>
        <w:t>19</w:t>
      </w:r>
      <w:r w:rsidR="00530324" w:rsidRPr="00530324">
        <w:rPr>
          <w:sz w:val="22"/>
          <w:szCs w:val="22"/>
        </w:rPr>
        <w:t>)</w:t>
      </w:r>
      <w:r w:rsidR="003E57C7">
        <w:rPr>
          <w:sz w:val="22"/>
          <w:szCs w:val="22"/>
        </w:rPr>
        <w:t xml:space="preserve"> </w:t>
      </w:r>
      <w:r w:rsidR="003E57C7" w:rsidRPr="003E57C7">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00530324" w:rsidRPr="00530324">
        <w:rPr>
          <w:sz w:val="22"/>
          <w:szCs w:val="22"/>
        </w:rPr>
        <w:t>;</w:t>
      </w:r>
      <w:r w:rsidR="00220A0C" w:rsidRPr="00220A0C">
        <w:rPr>
          <w:sz w:val="22"/>
          <w:szCs w:val="22"/>
        </w:rPr>
        <w:t xml:space="preserve"> </w:t>
      </w:r>
    </w:p>
    <w:p w14:paraId="24A8F50B"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00CD65A4"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 xml:space="preserve">Согласно </w:t>
      </w:r>
      <w:r w:rsidR="000738E3">
        <w:rPr>
          <w:sz w:val="22"/>
          <w:szCs w:val="22"/>
        </w:rPr>
        <w:t xml:space="preserve">техническому заданию и </w:t>
      </w:r>
      <w:r w:rsidRPr="00CB3ACA">
        <w:rPr>
          <w:sz w:val="22"/>
          <w:szCs w:val="22"/>
        </w:rPr>
        <w:t>проект</w:t>
      </w:r>
      <w:r w:rsidR="000738E3">
        <w:rPr>
          <w:sz w:val="22"/>
          <w:szCs w:val="22"/>
        </w:rPr>
        <w:t>у</w:t>
      </w:r>
      <w:r w:rsidRPr="00CB3ACA">
        <w:rPr>
          <w:sz w:val="22"/>
          <w:szCs w:val="22"/>
        </w:rPr>
        <w:t xml:space="preserve"> договора.</w:t>
      </w:r>
    </w:p>
    <w:p w14:paraId="2B65DC89" w14:textId="09A13DF8" w:rsidR="00BD40DB" w:rsidRDefault="00BD40DB" w:rsidP="00B20492">
      <w:pPr>
        <w:pStyle w:val="21"/>
        <w:keepNext/>
        <w:keepLines/>
        <w:widowControl w:val="0"/>
        <w:numPr>
          <w:ilvl w:val="1"/>
          <w:numId w:val="0"/>
        </w:numPr>
        <w:suppressLineNumbers/>
        <w:tabs>
          <w:tab w:val="num" w:pos="1080"/>
        </w:tabs>
        <w:suppressAutoHyphens/>
        <w:ind w:firstLine="709"/>
        <w:rPr>
          <w:sz w:val="22"/>
          <w:szCs w:val="22"/>
        </w:rPr>
      </w:pPr>
      <w:r w:rsidRPr="00BD40DB">
        <w:rPr>
          <w:sz w:val="22"/>
          <w:szCs w:val="22"/>
        </w:rPr>
        <w:t xml:space="preserve">Колонка капиллярная кварцевая используется для определения </w:t>
      </w:r>
      <w:proofErr w:type="spellStart"/>
      <w:r w:rsidRPr="00BD40DB">
        <w:rPr>
          <w:sz w:val="22"/>
          <w:szCs w:val="22"/>
        </w:rPr>
        <w:t>хлорогранических</w:t>
      </w:r>
      <w:proofErr w:type="spellEnd"/>
      <w:r w:rsidRPr="00BD40DB">
        <w:rPr>
          <w:sz w:val="22"/>
          <w:szCs w:val="22"/>
        </w:rPr>
        <w:t xml:space="preserve"> пестицидов (ГОСТ 31858-2012</w:t>
      </w:r>
      <w:proofErr w:type="gramStart"/>
      <w:r w:rsidRPr="00BD40DB">
        <w:rPr>
          <w:sz w:val="22"/>
          <w:szCs w:val="22"/>
        </w:rPr>
        <w:t>)  и</w:t>
      </w:r>
      <w:proofErr w:type="gramEnd"/>
      <w:r w:rsidRPr="00BD40DB">
        <w:rPr>
          <w:sz w:val="22"/>
          <w:szCs w:val="22"/>
        </w:rPr>
        <w:t xml:space="preserve"> летучих галогенорганических соединений  (ГОСТ 31951-2012) методом газожидкостной хроматографии с электронно-захватным детектором в питьевых и природных водах.</w:t>
      </w:r>
    </w:p>
    <w:p w14:paraId="62C0F25C"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1F1E8C97"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720441A3"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85700AE" w14:textId="77777777" w:rsidR="00574799" w:rsidRDefault="00B20492" w:rsidP="00E90163">
      <w:pPr>
        <w:pStyle w:val="af"/>
        <w:spacing w:before="0" w:beforeAutospacing="0" w:after="0" w:afterAutospacing="0"/>
        <w:jc w:val="both"/>
        <w:rPr>
          <w:color w:val="000000"/>
          <w:sz w:val="22"/>
          <w:szCs w:val="22"/>
        </w:rPr>
      </w:pPr>
      <w:r w:rsidRPr="00CB3ACA">
        <w:rPr>
          <w:color w:val="000000"/>
          <w:sz w:val="22"/>
          <w:szCs w:val="22"/>
        </w:rPr>
        <w:t xml:space="preserve">            </w:t>
      </w:r>
      <w:proofErr w:type="gramStart"/>
      <w:r w:rsidRPr="00CB3ACA">
        <w:rPr>
          <w:color w:val="000000"/>
          <w:sz w:val="22"/>
          <w:szCs w:val="22"/>
        </w:rPr>
        <w:t>Согласно проекта</w:t>
      </w:r>
      <w:proofErr w:type="gramEnd"/>
      <w:r w:rsidRPr="00CB3ACA">
        <w:rPr>
          <w:color w:val="000000"/>
          <w:sz w:val="22"/>
          <w:szCs w:val="22"/>
        </w:rPr>
        <w:t xml:space="preserve"> договора.</w:t>
      </w:r>
    </w:p>
    <w:p w14:paraId="2CC1CD6F" w14:textId="78117ED8" w:rsidR="00193A08" w:rsidRDefault="00633191" w:rsidP="00193A08">
      <w:pPr>
        <w:pStyle w:val="af"/>
        <w:spacing w:before="0" w:beforeAutospacing="0" w:after="0" w:afterAutospacing="0"/>
        <w:ind w:firstLine="709"/>
        <w:jc w:val="both"/>
        <w:rPr>
          <w:color w:val="000000"/>
          <w:sz w:val="22"/>
          <w:szCs w:val="22"/>
        </w:rPr>
      </w:pPr>
      <w:r w:rsidRPr="00633191">
        <w:rPr>
          <w:color w:val="000000"/>
          <w:sz w:val="22"/>
          <w:szCs w:val="22"/>
        </w:rPr>
        <w:t>Цена товара включает в себя стоимость товара, страхование, уплату таможенных пошлин, налогов, сборов и других обязательных платежей, а также расходы на упаковку, маркировку, сертификацию.</w:t>
      </w:r>
      <w:r w:rsidR="000738E3" w:rsidRPr="000738E3">
        <w:rPr>
          <w:color w:val="000000"/>
          <w:sz w:val="22"/>
          <w:szCs w:val="22"/>
        </w:rPr>
        <w:t xml:space="preserve"> </w:t>
      </w:r>
    </w:p>
    <w:p w14:paraId="21F2D3F9"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7BBAB738"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4513CF49"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24040BBF" w14:textId="77777777"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4A436B43"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1776D11E"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44413554"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14A7B1A8"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00574138"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2E6DA3E3"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3F350B31" w14:textId="77777777"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p>
    <w:p w14:paraId="70FB22DA" w14:textId="77777777" w:rsidR="000738E3" w:rsidRPr="000738E3" w:rsidRDefault="000738E3" w:rsidP="000738E3">
      <w:pPr>
        <w:suppressAutoHyphens/>
        <w:ind w:firstLine="709"/>
        <w:jc w:val="both"/>
        <w:rPr>
          <w:sz w:val="22"/>
          <w:szCs w:val="22"/>
        </w:rPr>
      </w:pPr>
      <w:r w:rsidRPr="000738E3">
        <w:rPr>
          <w:sz w:val="22"/>
          <w:szCs w:val="22"/>
        </w:rPr>
        <w:t xml:space="preserve">1) </w:t>
      </w:r>
      <w:r w:rsidRPr="000738E3">
        <w:rPr>
          <w:bCs/>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D74ED0B" w14:textId="77777777" w:rsidR="000738E3" w:rsidRPr="000738E3" w:rsidRDefault="000738E3" w:rsidP="000738E3">
      <w:pPr>
        <w:suppressAutoHyphens/>
        <w:ind w:firstLine="709"/>
        <w:jc w:val="both"/>
        <w:rPr>
          <w:sz w:val="22"/>
          <w:szCs w:val="22"/>
        </w:rPr>
      </w:pPr>
      <w:r w:rsidRPr="000738E3">
        <w:rPr>
          <w:sz w:val="22"/>
          <w:szCs w:val="22"/>
        </w:rPr>
        <w:t xml:space="preserve">2) </w:t>
      </w:r>
      <w:proofErr w:type="spellStart"/>
      <w:r w:rsidRPr="000738E3">
        <w:rPr>
          <w:bCs/>
          <w:sz w:val="22"/>
          <w:szCs w:val="22"/>
        </w:rPr>
        <w:t>неприостановление</w:t>
      </w:r>
      <w:proofErr w:type="spellEnd"/>
      <w:r w:rsidRPr="000738E3">
        <w:rPr>
          <w:bCs/>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9B6B5E8" w14:textId="77777777" w:rsidR="000738E3" w:rsidRPr="000738E3" w:rsidRDefault="000738E3" w:rsidP="000738E3">
      <w:pPr>
        <w:suppressAutoHyphens/>
        <w:ind w:firstLine="709"/>
        <w:jc w:val="both"/>
        <w:rPr>
          <w:sz w:val="22"/>
          <w:szCs w:val="22"/>
        </w:rPr>
      </w:pPr>
      <w:r w:rsidRPr="000738E3">
        <w:rPr>
          <w:sz w:val="22"/>
          <w:szCs w:val="22"/>
        </w:rPr>
        <w:t xml:space="preserve">3) </w:t>
      </w:r>
      <w:r w:rsidRPr="000738E3">
        <w:rPr>
          <w:bCs/>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0738E3">
        <w:rPr>
          <w:bCs/>
          <w:sz w:val="22"/>
          <w:szCs w:val="22"/>
        </w:rPr>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16D6950" w14:textId="77777777" w:rsidR="000738E3" w:rsidRPr="000738E3" w:rsidRDefault="000738E3" w:rsidP="000738E3">
      <w:pPr>
        <w:suppressAutoHyphens/>
        <w:ind w:firstLine="709"/>
        <w:jc w:val="both"/>
        <w:rPr>
          <w:sz w:val="22"/>
          <w:szCs w:val="22"/>
        </w:rPr>
      </w:pPr>
      <w:r w:rsidRPr="000738E3">
        <w:rPr>
          <w:sz w:val="22"/>
          <w:szCs w:val="22"/>
        </w:rPr>
        <w:t xml:space="preserve">4) </w:t>
      </w:r>
      <w:r w:rsidRPr="000738E3">
        <w:rPr>
          <w:bCs/>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D6DE858" w14:textId="77777777" w:rsidR="000738E3" w:rsidRPr="000738E3" w:rsidRDefault="000738E3" w:rsidP="000738E3">
      <w:pPr>
        <w:suppressAutoHyphens/>
        <w:ind w:firstLine="709"/>
        <w:jc w:val="both"/>
        <w:rPr>
          <w:sz w:val="22"/>
          <w:szCs w:val="22"/>
        </w:rPr>
      </w:pPr>
      <w:r w:rsidRPr="000738E3">
        <w:rPr>
          <w:sz w:val="22"/>
          <w:szCs w:val="22"/>
        </w:rPr>
        <w:t xml:space="preserve">5) </w:t>
      </w:r>
      <w:r w:rsidRPr="000738E3">
        <w:rPr>
          <w:bCs/>
          <w:sz w:val="22"/>
          <w:szCs w:val="22"/>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C776059" w14:textId="77777777" w:rsidR="000738E3" w:rsidRPr="000738E3" w:rsidRDefault="000738E3" w:rsidP="000738E3">
      <w:pPr>
        <w:suppressAutoHyphens/>
        <w:ind w:firstLine="709"/>
        <w:jc w:val="both"/>
        <w:rPr>
          <w:sz w:val="22"/>
          <w:szCs w:val="22"/>
        </w:rPr>
      </w:pPr>
      <w:r w:rsidRPr="000738E3">
        <w:rPr>
          <w:sz w:val="22"/>
          <w:szCs w:val="22"/>
        </w:rPr>
        <w:t xml:space="preserve">6) </w:t>
      </w:r>
      <w:r w:rsidRPr="000738E3">
        <w:rPr>
          <w:bCs/>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738E3">
        <w:rPr>
          <w:sz w:val="22"/>
          <w:szCs w:val="22"/>
        </w:rPr>
        <w:t xml:space="preserve"> </w:t>
      </w:r>
      <w:r w:rsidRPr="000738E3">
        <w:rPr>
          <w:bCs/>
          <w:i/>
          <w:sz w:val="22"/>
          <w:szCs w:val="22"/>
        </w:rPr>
        <w:t>требование не установлено</w:t>
      </w:r>
      <w:r w:rsidRPr="000738E3">
        <w:rPr>
          <w:bCs/>
          <w:sz w:val="22"/>
          <w:szCs w:val="22"/>
        </w:rPr>
        <w:t>;</w:t>
      </w:r>
    </w:p>
    <w:p w14:paraId="5AB7EAC8" w14:textId="77777777" w:rsidR="000738E3" w:rsidRPr="000738E3" w:rsidRDefault="000738E3" w:rsidP="000738E3">
      <w:pPr>
        <w:suppressAutoHyphens/>
        <w:ind w:firstLine="709"/>
        <w:jc w:val="both"/>
        <w:rPr>
          <w:bCs/>
          <w:sz w:val="22"/>
          <w:szCs w:val="22"/>
        </w:rPr>
      </w:pPr>
      <w:r w:rsidRPr="000738E3">
        <w:rPr>
          <w:sz w:val="22"/>
          <w:szCs w:val="22"/>
        </w:rPr>
        <w:t xml:space="preserve">7) </w:t>
      </w:r>
      <w:r w:rsidRPr="000738E3">
        <w:rPr>
          <w:bCs/>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738E3">
        <w:rPr>
          <w:sz w:val="22"/>
          <w:szCs w:val="22"/>
        </w:rPr>
        <w:t xml:space="preserve"> </w:t>
      </w:r>
      <w:r w:rsidRPr="000738E3">
        <w:rPr>
          <w:bCs/>
          <w:i/>
          <w:sz w:val="22"/>
          <w:szCs w:val="22"/>
        </w:rPr>
        <w:t>требование не установлено</w:t>
      </w:r>
      <w:r w:rsidRPr="000738E3">
        <w:rPr>
          <w:bCs/>
          <w:sz w:val="22"/>
          <w:szCs w:val="22"/>
        </w:rPr>
        <w:t>;</w:t>
      </w:r>
    </w:p>
    <w:p w14:paraId="5CB6DA30" w14:textId="77777777" w:rsidR="000738E3" w:rsidRPr="000738E3" w:rsidRDefault="000738E3" w:rsidP="000738E3">
      <w:pPr>
        <w:suppressAutoHyphens/>
        <w:ind w:firstLine="709"/>
        <w:jc w:val="both"/>
        <w:rPr>
          <w:sz w:val="22"/>
          <w:szCs w:val="22"/>
        </w:rPr>
      </w:pPr>
      <w:r w:rsidRPr="000738E3">
        <w:rPr>
          <w:bCs/>
          <w:sz w:val="22"/>
          <w:szCs w:val="22"/>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738E3">
        <w:rPr>
          <w:sz w:val="22"/>
          <w:szCs w:val="22"/>
        </w:rPr>
        <w:t xml:space="preserve"> </w:t>
      </w:r>
      <w:r w:rsidRPr="000738E3">
        <w:rPr>
          <w:bCs/>
          <w:i/>
          <w:sz w:val="22"/>
          <w:szCs w:val="22"/>
        </w:rPr>
        <w:t>требование не установлено</w:t>
      </w:r>
      <w:r w:rsidRPr="000738E3">
        <w:rPr>
          <w:bCs/>
          <w:sz w:val="22"/>
          <w:szCs w:val="22"/>
        </w:rPr>
        <w:t>;</w:t>
      </w:r>
    </w:p>
    <w:p w14:paraId="6DDD53FA" w14:textId="77777777" w:rsidR="00A85E6C" w:rsidRDefault="000738E3" w:rsidP="000738E3">
      <w:pPr>
        <w:suppressAutoHyphens/>
        <w:ind w:firstLine="709"/>
        <w:jc w:val="both"/>
        <w:rPr>
          <w:sz w:val="22"/>
          <w:szCs w:val="22"/>
        </w:rPr>
      </w:pPr>
      <w:r w:rsidRPr="000738E3">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EEB9747" w14:textId="77777777"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14:paraId="0F176992" w14:textId="77777777"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xml:space="preserve">.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w:t>
      </w:r>
      <w:r w:rsidRPr="000B0ACF">
        <w:rPr>
          <w:b/>
          <w:bCs/>
          <w:sz w:val="22"/>
          <w:szCs w:val="22"/>
        </w:rPr>
        <w:lastRenderedPageBreak/>
        <w:t>установлена Заказчиком, за исключением случаев предоставления документации о закупке в форме электронного документа</w:t>
      </w:r>
    </w:p>
    <w:p w14:paraId="1039B34D" w14:textId="77777777" w:rsidR="00A85E6C" w:rsidRPr="00A5393F" w:rsidRDefault="000738E3" w:rsidP="00A85E6C">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10A0395D" w14:textId="77777777" w:rsidR="00A85E6C" w:rsidRDefault="00A85E6C" w:rsidP="00A85E6C">
      <w:pPr>
        <w:pStyle w:val="21"/>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sidR="009B3187">
        <w:rPr>
          <w:b/>
          <w:sz w:val="22"/>
          <w:szCs w:val="22"/>
        </w:rPr>
        <w:t>2</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DC55496" w14:textId="77777777"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464AFA59" w14:textId="77777777"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B3187">
        <w:rPr>
          <w:b/>
          <w:sz w:val="22"/>
          <w:szCs w:val="22"/>
        </w:rPr>
        <w:t>3</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5730BE9" w14:textId="77777777"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699CD2D7" w14:textId="77777777"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14:paraId="40518335"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122360D3" w14:textId="77777777" w:rsidR="00B20492" w:rsidRDefault="00B20492" w:rsidP="00B20492">
      <w:pPr>
        <w:suppressAutoHyphens/>
        <w:rPr>
          <w:i/>
          <w:sz w:val="20"/>
          <w:szCs w:val="20"/>
        </w:rPr>
        <w:sectPr w:rsidR="00B20492" w:rsidSect="00620185">
          <w:headerReference w:type="default" r:id="rId9"/>
          <w:footerReference w:type="even" r:id="rId10"/>
          <w:footerReference w:type="default" r:id="rId11"/>
          <w:pgSz w:w="11907" w:h="16840" w:code="9"/>
          <w:pgMar w:top="993" w:right="850" w:bottom="1440" w:left="1134" w:header="720" w:footer="352" w:gutter="0"/>
          <w:cols w:space="720"/>
          <w:titlePg/>
          <w:docGrid w:linePitch="381"/>
        </w:sectPr>
      </w:pPr>
    </w:p>
    <w:p w14:paraId="72462696"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0843419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173792A0" w14:textId="77777777" w:rsidR="00CA6DD5" w:rsidRDefault="00CA6DD5" w:rsidP="00CA6DD5">
      <w:pPr>
        <w:suppressAutoHyphens/>
        <w:jc w:val="right"/>
        <w:rPr>
          <w:sz w:val="22"/>
          <w:szCs w:val="22"/>
          <w:lang w:eastAsia="en-US"/>
        </w:rPr>
      </w:pPr>
    </w:p>
    <w:p w14:paraId="4A00BF05" w14:textId="77777777" w:rsidR="00725B98" w:rsidRDefault="00725B98" w:rsidP="00B20492">
      <w:pPr>
        <w:suppressAutoHyphens/>
        <w:jc w:val="center"/>
        <w:rPr>
          <w:b/>
        </w:rPr>
      </w:pPr>
    </w:p>
    <w:p w14:paraId="19ACF3D1" w14:textId="77777777" w:rsidR="000738E3" w:rsidRDefault="000738E3" w:rsidP="00B20492">
      <w:pPr>
        <w:suppressAutoHyphens/>
        <w:jc w:val="center"/>
        <w:rPr>
          <w:b/>
        </w:rPr>
      </w:pPr>
    </w:p>
    <w:p w14:paraId="1B1259F7" w14:textId="77777777" w:rsidR="00620185" w:rsidRDefault="009B3187" w:rsidP="00620185">
      <w:pPr>
        <w:tabs>
          <w:tab w:val="left" w:pos="426"/>
        </w:tabs>
        <w:jc w:val="center"/>
        <w:rPr>
          <w:b/>
          <w:sz w:val="22"/>
          <w:szCs w:val="22"/>
        </w:rPr>
      </w:pPr>
      <w:r w:rsidRPr="009B3187">
        <w:rPr>
          <w:b/>
          <w:sz w:val="22"/>
          <w:szCs w:val="22"/>
        </w:rPr>
        <w:t>ТЕХНИЧЕСКОЕ ЗАДАНИЕ</w:t>
      </w:r>
    </w:p>
    <w:p w14:paraId="658ECC4D" w14:textId="77777777" w:rsidR="00BD40DB" w:rsidRDefault="00BD40DB" w:rsidP="00620185">
      <w:pPr>
        <w:tabs>
          <w:tab w:val="left" w:pos="426"/>
        </w:tabs>
        <w:jc w:val="center"/>
        <w:rPr>
          <w:b/>
          <w:sz w:val="22"/>
          <w:szCs w:val="22"/>
        </w:rPr>
      </w:pPr>
    </w:p>
    <w:p w14:paraId="49176074" w14:textId="664625B3" w:rsidR="00BD40DB" w:rsidRPr="00BD40DB" w:rsidRDefault="00BD40DB" w:rsidP="00BD40DB">
      <w:pPr>
        <w:pStyle w:val="af4"/>
        <w:widowControl w:val="0"/>
        <w:numPr>
          <w:ilvl w:val="0"/>
          <w:numId w:val="19"/>
        </w:numPr>
        <w:suppressAutoHyphens/>
        <w:autoSpaceDN w:val="0"/>
        <w:ind w:left="0" w:firstLine="425"/>
        <w:jc w:val="both"/>
        <w:textAlignment w:val="baseline"/>
        <w:rPr>
          <w:lang w:eastAsia="zh-CN"/>
        </w:rPr>
      </w:pPr>
      <w:r w:rsidRPr="00BD40DB">
        <w:rPr>
          <w:b/>
          <w:lang w:eastAsia="zh-CN"/>
        </w:rPr>
        <w:t xml:space="preserve">Наименование объекта закупки: </w:t>
      </w:r>
      <w:r w:rsidRPr="00BD40DB">
        <w:rPr>
          <w:lang w:eastAsia="zh-CN"/>
        </w:rPr>
        <w:t>колонка капиллярная для хроматографа «</w:t>
      </w:r>
      <w:proofErr w:type="spellStart"/>
      <w:r w:rsidRPr="00BD40DB">
        <w:rPr>
          <w:lang w:eastAsia="zh-CN"/>
        </w:rPr>
        <w:t>Хроматэк</w:t>
      </w:r>
      <w:proofErr w:type="spellEnd"/>
      <w:r w:rsidRPr="00BD40DB">
        <w:rPr>
          <w:lang w:eastAsia="zh-CN"/>
        </w:rPr>
        <w:t xml:space="preserve"> Кристалл-5000» </w:t>
      </w:r>
      <w:r w:rsidRPr="00BD40DB">
        <w:rPr>
          <w:rFonts w:eastAsia="Arial Unicode MS" w:cs="Tahoma"/>
          <w:color w:val="000000"/>
          <w:kern w:val="3"/>
          <w:sz w:val="22"/>
          <w:szCs w:val="22"/>
        </w:rPr>
        <w:t>для</w:t>
      </w:r>
      <w:r w:rsidRPr="00BD40DB">
        <w:rPr>
          <w:rFonts w:eastAsia="Arial Unicode MS" w:cs="Tahoma"/>
          <w:b/>
          <w:color w:val="000000"/>
          <w:kern w:val="3"/>
          <w:sz w:val="22"/>
          <w:szCs w:val="22"/>
        </w:rPr>
        <w:t xml:space="preserve"> </w:t>
      </w:r>
      <w:r w:rsidRPr="00BD40DB">
        <w:rPr>
          <w:lang w:eastAsia="zh-CN"/>
        </w:rPr>
        <w:t xml:space="preserve">лаборатории питьевых вод аналитического центра контроля качества вод МУП «Водоканал» </w:t>
      </w:r>
      <w:proofErr w:type="spellStart"/>
      <w:r w:rsidRPr="00BD40DB">
        <w:rPr>
          <w:lang w:eastAsia="zh-CN"/>
        </w:rPr>
        <w:t>г.Йошкар</w:t>
      </w:r>
      <w:proofErr w:type="spellEnd"/>
      <w:r w:rsidRPr="00BD40DB">
        <w:rPr>
          <w:lang w:eastAsia="zh-CN"/>
        </w:rPr>
        <w:t>-Олы».</w:t>
      </w:r>
    </w:p>
    <w:p w14:paraId="20DC0C79" w14:textId="10D7CC13" w:rsidR="00BD40DB" w:rsidRPr="00BD40DB" w:rsidRDefault="00BD40DB" w:rsidP="00BD40DB">
      <w:pPr>
        <w:pStyle w:val="af4"/>
        <w:widowControl w:val="0"/>
        <w:numPr>
          <w:ilvl w:val="0"/>
          <w:numId w:val="19"/>
        </w:numPr>
        <w:suppressAutoHyphens/>
        <w:autoSpaceDN w:val="0"/>
        <w:textAlignment w:val="baseline"/>
        <w:rPr>
          <w:lang w:eastAsia="zh-CN"/>
        </w:rPr>
      </w:pPr>
      <w:r w:rsidRPr="00BD40DB">
        <w:rPr>
          <w:b/>
          <w:lang w:eastAsia="zh-CN"/>
        </w:rPr>
        <w:t>Описание объекта закупки:</w:t>
      </w:r>
    </w:p>
    <w:tbl>
      <w:tblPr>
        <w:tblW w:w="10632" w:type="dxa"/>
        <w:tblInd w:w="-431" w:type="dxa"/>
        <w:tblLayout w:type="fixed"/>
        <w:tblCellMar>
          <w:left w:w="10" w:type="dxa"/>
          <w:right w:w="10" w:type="dxa"/>
        </w:tblCellMar>
        <w:tblLook w:val="04A0" w:firstRow="1" w:lastRow="0" w:firstColumn="1" w:lastColumn="0" w:noHBand="0" w:noVBand="1"/>
      </w:tblPr>
      <w:tblGrid>
        <w:gridCol w:w="568"/>
        <w:gridCol w:w="1843"/>
        <w:gridCol w:w="5670"/>
        <w:gridCol w:w="992"/>
        <w:gridCol w:w="1559"/>
      </w:tblGrid>
      <w:tr w:rsidR="00BD40DB" w:rsidRPr="00BD40DB" w14:paraId="3FAD53C9" w14:textId="77777777" w:rsidTr="00C859CF">
        <w:trPr>
          <w:trHeight w:val="564"/>
        </w:trPr>
        <w:tc>
          <w:tcPr>
            <w:tcW w:w="5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D738A0" w14:textId="77777777" w:rsidR="00BD40DB" w:rsidRPr="00BD40DB" w:rsidRDefault="00BD40DB" w:rsidP="00BD40DB">
            <w:pPr>
              <w:suppressAutoHyphens/>
              <w:autoSpaceDN w:val="0"/>
              <w:snapToGrid w:val="0"/>
              <w:jc w:val="center"/>
              <w:textAlignment w:val="baseline"/>
              <w:rPr>
                <w:rFonts w:eastAsia="Calibri" w:cs="Calibri"/>
                <w:kern w:val="3"/>
                <w:sz w:val="22"/>
                <w:szCs w:val="22"/>
              </w:rPr>
            </w:pPr>
            <w:r w:rsidRPr="00BD40DB">
              <w:rPr>
                <w:rFonts w:eastAsia="Calibri" w:cs="Calibri"/>
                <w:kern w:val="3"/>
                <w:sz w:val="22"/>
                <w:szCs w:val="22"/>
              </w:rPr>
              <w:t>№ п/п</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A43495" w14:textId="77777777" w:rsidR="00BD40DB" w:rsidRPr="00BD40DB" w:rsidRDefault="00BD40DB" w:rsidP="00BD40DB">
            <w:pPr>
              <w:suppressAutoHyphens/>
              <w:autoSpaceDN w:val="0"/>
              <w:snapToGrid w:val="0"/>
              <w:jc w:val="center"/>
              <w:textAlignment w:val="baseline"/>
              <w:rPr>
                <w:rFonts w:eastAsia="Calibri" w:cs="Calibri"/>
                <w:kern w:val="3"/>
                <w:sz w:val="22"/>
                <w:szCs w:val="22"/>
              </w:rPr>
            </w:pPr>
            <w:r w:rsidRPr="00BD40DB">
              <w:rPr>
                <w:rFonts w:eastAsia="Calibri" w:cs="Calibri"/>
                <w:kern w:val="3"/>
                <w:sz w:val="22"/>
                <w:szCs w:val="22"/>
              </w:rPr>
              <w:t>Наименование товара</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820588" w14:textId="77777777" w:rsidR="00BD40DB" w:rsidRPr="00BD40DB" w:rsidRDefault="00BD40DB" w:rsidP="00BD40DB">
            <w:pPr>
              <w:suppressAutoHyphens/>
              <w:autoSpaceDN w:val="0"/>
              <w:snapToGrid w:val="0"/>
              <w:jc w:val="center"/>
              <w:textAlignment w:val="baseline"/>
              <w:rPr>
                <w:rFonts w:eastAsia="Calibri" w:cs="Calibri"/>
                <w:kern w:val="3"/>
                <w:sz w:val="22"/>
                <w:szCs w:val="22"/>
              </w:rPr>
            </w:pPr>
            <w:r w:rsidRPr="00BD40DB">
              <w:rPr>
                <w:rFonts w:eastAsia="Calibri" w:cs="Calibri"/>
                <w:kern w:val="3"/>
                <w:sz w:val="22"/>
                <w:szCs w:val="22"/>
              </w:rPr>
              <w:t>Требования к техническим характеристикам</w:t>
            </w: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1AFE3C" w14:textId="77777777" w:rsidR="00BD40DB" w:rsidRPr="00BD40DB" w:rsidRDefault="00BD40DB" w:rsidP="00BD40DB">
            <w:pPr>
              <w:suppressAutoHyphens/>
              <w:autoSpaceDN w:val="0"/>
              <w:snapToGrid w:val="0"/>
              <w:jc w:val="center"/>
              <w:textAlignment w:val="baseline"/>
              <w:rPr>
                <w:rFonts w:eastAsia="Calibri" w:cs="Calibri"/>
                <w:kern w:val="3"/>
                <w:sz w:val="22"/>
                <w:szCs w:val="22"/>
              </w:rPr>
            </w:pPr>
            <w:r w:rsidRPr="00BD40DB">
              <w:rPr>
                <w:rFonts w:eastAsia="Calibri" w:cs="Calibri"/>
                <w:kern w:val="3"/>
                <w:sz w:val="22"/>
                <w:szCs w:val="22"/>
              </w:rPr>
              <w:t>Кол-во заказа</w:t>
            </w:r>
          </w:p>
        </w:tc>
        <w:tc>
          <w:tcPr>
            <w:tcW w:w="1559" w:type="dxa"/>
            <w:tcBorders>
              <w:top w:val="single" w:sz="8" w:space="0" w:color="000000"/>
              <w:left w:val="single" w:sz="4" w:space="0" w:color="auto"/>
              <w:bottom w:val="single" w:sz="4" w:space="0" w:color="auto"/>
              <w:right w:val="single" w:sz="4" w:space="0" w:color="auto"/>
            </w:tcBorders>
            <w:tcMar>
              <w:top w:w="0" w:type="dxa"/>
              <w:left w:w="108" w:type="dxa"/>
              <w:bottom w:w="0" w:type="dxa"/>
              <w:right w:w="108" w:type="dxa"/>
            </w:tcMar>
          </w:tcPr>
          <w:p w14:paraId="229816BF" w14:textId="77777777" w:rsidR="00BD40DB" w:rsidRPr="00BD40DB" w:rsidRDefault="00BD40DB" w:rsidP="00BD40DB">
            <w:pPr>
              <w:suppressAutoHyphens/>
              <w:autoSpaceDN w:val="0"/>
              <w:snapToGrid w:val="0"/>
              <w:jc w:val="center"/>
              <w:textAlignment w:val="baseline"/>
              <w:rPr>
                <w:rFonts w:eastAsia="Calibri" w:cs="Calibri"/>
                <w:kern w:val="3"/>
                <w:sz w:val="22"/>
                <w:szCs w:val="22"/>
              </w:rPr>
            </w:pPr>
            <w:r w:rsidRPr="00BD40DB">
              <w:rPr>
                <w:rFonts w:eastAsia="Calibri" w:cs="Calibri"/>
                <w:kern w:val="3"/>
                <w:sz w:val="22"/>
                <w:szCs w:val="22"/>
              </w:rPr>
              <w:t>ОКПД2</w:t>
            </w:r>
          </w:p>
        </w:tc>
      </w:tr>
      <w:tr w:rsidR="00BD40DB" w:rsidRPr="00BD40DB" w14:paraId="38521DA2" w14:textId="77777777" w:rsidTr="00C859CF">
        <w:trPr>
          <w:trHeight w:val="552"/>
        </w:trPr>
        <w:tc>
          <w:tcPr>
            <w:tcW w:w="5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7741AE9" w14:textId="77777777" w:rsidR="00BD40DB" w:rsidRPr="00BD40DB" w:rsidRDefault="00BD40DB" w:rsidP="00BD40DB">
            <w:pPr>
              <w:suppressAutoHyphens/>
              <w:autoSpaceDN w:val="0"/>
              <w:snapToGrid w:val="0"/>
              <w:jc w:val="center"/>
              <w:textAlignment w:val="baseline"/>
              <w:rPr>
                <w:rFonts w:cs="Calibri"/>
                <w:color w:val="000000"/>
                <w:kern w:val="3"/>
                <w:sz w:val="22"/>
                <w:szCs w:val="22"/>
              </w:rPr>
            </w:pPr>
            <w:r w:rsidRPr="00BD40DB">
              <w:rPr>
                <w:rFonts w:cs="Calibri"/>
                <w:color w:val="000000"/>
                <w:kern w:val="3"/>
                <w:sz w:val="22"/>
                <w:szCs w:val="22"/>
              </w:rPr>
              <w:t>1</w:t>
            </w:r>
          </w:p>
        </w:tc>
        <w:tc>
          <w:tcPr>
            <w:tcW w:w="1843"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395521" w14:textId="77777777" w:rsidR="00BD40DB" w:rsidRPr="00BD40DB" w:rsidRDefault="00BD40DB" w:rsidP="00BD40DB">
            <w:pPr>
              <w:widowControl w:val="0"/>
              <w:suppressAutoHyphens/>
              <w:autoSpaceDN w:val="0"/>
              <w:textAlignment w:val="baseline"/>
              <w:rPr>
                <w:b/>
                <w:lang w:eastAsia="zh-CN"/>
              </w:rPr>
            </w:pPr>
            <w:r w:rsidRPr="00BD40DB">
              <w:rPr>
                <w:b/>
                <w:lang w:eastAsia="zh-CN"/>
              </w:rPr>
              <w:t>Колонка капиллярная кварцевая для хроматографа «</w:t>
            </w:r>
            <w:proofErr w:type="spellStart"/>
            <w:r w:rsidRPr="00BD40DB">
              <w:rPr>
                <w:b/>
                <w:lang w:eastAsia="zh-CN"/>
              </w:rPr>
              <w:t>Хроматэк</w:t>
            </w:r>
            <w:proofErr w:type="spellEnd"/>
            <w:r w:rsidRPr="00BD40DB">
              <w:rPr>
                <w:b/>
                <w:lang w:eastAsia="zh-CN"/>
              </w:rPr>
              <w:t xml:space="preserve"> Кристалл-5000» типа </w:t>
            </w:r>
            <w:r w:rsidRPr="00BD40DB">
              <w:rPr>
                <w:b/>
                <w:lang w:val="en-US" w:eastAsia="zh-CN"/>
              </w:rPr>
              <w:t>CP</w:t>
            </w:r>
            <w:r w:rsidRPr="00BD40DB">
              <w:rPr>
                <w:b/>
                <w:lang w:eastAsia="zh-CN"/>
              </w:rPr>
              <w:t xml:space="preserve"> </w:t>
            </w:r>
            <w:r w:rsidRPr="00BD40DB">
              <w:rPr>
                <w:b/>
                <w:lang w:val="en-US" w:eastAsia="zh-CN"/>
              </w:rPr>
              <w:t>SIL</w:t>
            </w:r>
            <w:r w:rsidRPr="00BD40DB">
              <w:rPr>
                <w:b/>
                <w:lang w:eastAsia="zh-CN"/>
              </w:rPr>
              <w:t xml:space="preserve"> 8</w:t>
            </w:r>
            <w:r w:rsidRPr="00BD40DB">
              <w:rPr>
                <w:b/>
                <w:lang w:val="en-US" w:eastAsia="zh-CN"/>
              </w:rPr>
              <w:t>CB</w:t>
            </w:r>
            <w:r w:rsidRPr="00BD40DB">
              <w:rPr>
                <w:b/>
                <w:lang w:eastAsia="zh-CN"/>
              </w:rPr>
              <w:t xml:space="preserve"> </w:t>
            </w:r>
            <w:proofErr w:type="gramStart"/>
            <w:r w:rsidRPr="00BD40DB">
              <w:rPr>
                <w:b/>
                <w:lang w:val="en-US" w:eastAsia="zh-CN"/>
              </w:rPr>
              <w:t>DF </w:t>
            </w:r>
            <w:r w:rsidRPr="00BD40DB">
              <w:rPr>
                <w:b/>
                <w:lang w:eastAsia="zh-CN"/>
              </w:rPr>
              <w:t xml:space="preserve"> или</w:t>
            </w:r>
            <w:proofErr w:type="gramEnd"/>
            <w:r w:rsidRPr="00BD40DB">
              <w:rPr>
                <w:b/>
                <w:lang w:eastAsia="zh-CN"/>
              </w:rPr>
              <w:t xml:space="preserve"> аналог</w:t>
            </w:r>
          </w:p>
        </w:tc>
        <w:tc>
          <w:tcPr>
            <w:tcW w:w="56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7E83AFD2" w14:textId="77777777" w:rsidR="00BD40DB" w:rsidRPr="00BD40DB" w:rsidRDefault="00BD40DB" w:rsidP="00BD40DB">
            <w:pPr>
              <w:shd w:val="clear" w:color="auto" w:fill="FFFFFF"/>
              <w:rPr>
                <w:lang w:eastAsia="zh-CN"/>
              </w:rPr>
            </w:pPr>
            <w:r w:rsidRPr="00BD40DB">
              <w:rPr>
                <w:lang w:eastAsia="zh-CN"/>
              </w:rPr>
              <w:t xml:space="preserve">Колонка капиллярная кварцевая используется для определения </w:t>
            </w:r>
            <w:proofErr w:type="spellStart"/>
            <w:r w:rsidRPr="00BD40DB">
              <w:rPr>
                <w:lang w:eastAsia="zh-CN"/>
              </w:rPr>
              <w:t>хлорогранических</w:t>
            </w:r>
            <w:proofErr w:type="spellEnd"/>
            <w:r w:rsidRPr="00BD40DB">
              <w:rPr>
                <w:lang w:eastAsia="zh-CN"/>
              </w:rPr>
              <w:t xml:space="preserve"> пестицидов (ГОСТ 31858-2012</w:t>
            </w:r>
            <w:proofErr w:type="gramStart"/>
            <w:r w:rsidRPr="00BD40DB">
              <w:rPr>
                <w:lang w:eastAsia="zh-CN"/>
              </w:rPr>
              <w:t>)  и</w:t>
            </w:r>
            <w:proofErr w:type="gramEnd"/>
            <w:r w:rsidRPr="00BD40DB">
              <w:rPr>
                <w:lang w:eastAsia="zh-CN"/>
              </w:rPr>
              <w:t xml:space="preserve"> летучих галогенорганических соединений  (ГОСТ 31951-2012) методом газожидкостной хроматографии с электронно-захватным детектором в питьевых и природных водах.</w:t>
            </w:r>
          </w:p>
          <w:p w14:paraId="1CFD0D84" w14:textId="77777777" w:rsidR="00BD40DB" w:rsidRPr="00BD40DB" w:rsidRDefault="00BD40DB" w:rsidP="00BD40DB">
            <w:pPr>
              <w:shd w:val="clear" w:color="auto" w:fill="FFFFFF"/>
              <w:rPr>
                <w:u w:val="single"/>
                <w:lang w:eastAsia="zh-CN"/>
              </w:rPr>
            </w:pPr>
            <w:r w:rsidRPr="00BD40DB">
              <w:rPr>
                <w:u w:val="single"/>
                <w:lang w:eastAsia="zh-CN"/>
              </w:rPr>
              <w:t>Технические характеристики:</w:t>
            </w:r>
          </w:p>
          <w:p w14:paraId="32FC4F1B" w14:textId="77777777" w:rsidR="00BD40DB" w:rsidRPr="00BD40DB" w:rsidRDefault="00BD40DB" w:rsidP="00BD40DB">
            <w:pPr>
              <w:shd w:val="clear" w:color="auto" w:fill="FFFFFF"/>
              <w:rPr>
                <w:bCs/>
                <w:lang w:eastAsia="zh-CN"/>
              </w:rPr>
            </w:pPr>
            <w:r w:rsidRPr="00BD40DB">
              <w:rPr>
                <w:bCs/>
                <w:lang w:eastAsia="zh-CN"/>
              </w:rPr>
              <w:t>длина общая – 25-50 м;</w:t>
            </w:r>
          </w:p>
          <w:p w14:paraId="14738399" w14:textId="77777777" w:rsidR="00BD40DB" w:rsidRPr="00BD40DB" w:rsidRDefault="00BD40DB" w:rsidP="00BD40DB">
            <w:pPr>
              <w:shd w:val="clear" w:color="auto" w:fill="FFFFFF"/>
              <w:rPr>
                <w:bCs/>
                <w:lang w:eastAsia="zh-CN"/>
              </w:rPr>
            </w:pPr>
            <w:r w:rsidRPr="00BD40DB">
              <w:rPr>
                <w:bCs/>
                <w:lang w:eastAsia="zh-CN"/>
              </w:rPr>
              <w:t xml:space="preserve">внутренний </w:t>
            </w:r>
            <w:proofErr w:type="gramStart"/>
            <w:r w:rsidRPr="00BD40DB">
              <w:rPr>
                <w:bCs/>
                <w:lang w:eastAsia="zh-CN"/>
              </w:rPr>
              <w:t>диаметр  -</w:t>
            </w:r>
            <w:proofErr w:type="gramEnd"/>
            <w:r w:rsidRPr="00BD40DB">
              <w:rPr>
                <w:bCs/>
                <w:lang w:eastAsia="zh-CN"/>
              </w:rPr>
              <w:t xml:space="preserve">  от 0,25 до 0,53 мм;</w:t>
            </w:r>
          </w:p>
          <w:p w14:paraId="2E8C2E52" w14:textId="77777777" w:rsidR="00BD40DB" w:rsidRPr="00BD40DB" w:rsidRDefault="00BD40DB" w:rsidP="00BD40DB">
            <w:pPr>
              <w:shd w:val="clear" w:color="auto" w:fill="FFFFFF"/>
              <w:rPr>
                <w:lang w:eastAsia="zh-CN"/>
              </w:rPr>
            </w:pPr>
            <w:r w:rsidRPr="00BD40DB">
              <w:rPr>
                <w:lang w:eastAsia="zh-CN"/>
              </w:rPr>
              <w:t xml:space="preserve">неподвижная фаза – силиконовые эластомеры типа </w:t>
            </w:r>
            <w:r w:rsidRPr="00BD40DB">
              <w:rPr>
                <w:lang w:val="en-US" w:eastAsia="zh-CN"/>
              </w:rPr>
              <w:t>SE</w:t>
            </w:r>
            <w:proofErr w:type="gramStart"/>
            <w:r w:rsidRPr="00BD40DB">
              <w:rPr>
                <w:lang w:eastAsia="zh-CN"/>
              </w:rPr>
              <w:t xml:space="preserve">   (</w:t>
            </w:r>
            <w:proofErr w:type="gramEnd"/>
            <w:r w:rsidRPr="00BD40DB">
              <w:rPr>
                <w:lang w:val="en-US" w:eastAsia="zh-CN"/>
              </w:rPr>
              <w:t>SE</w:t>
            </w:r>
            <w:r w:rsidRPr="00BD40DB">
              <w:rPr>
                <w:lang w:eastAsia="zh-CN"/>
              </w:rPr>
              <w:t xml:space="preserve">-30, </w:t>
            </w:r>
            <w:r w:rsidRPr="00BD40DB">
              <w:rPr>
                <w:lang w:val="en-US" w:eastAsia="zh-CN"/>
              </w:rPr>
              <w:t>SE</w:t>
            </w:r>
            <w:r w:rsidRPr="00BD40DB">
              <w:rPr>
                <w:lang w:eastAsia="zh-CN"/>
              </w:rPr>
              <w:t xml:space="preserve">-52, </w:t>
            </w:r>
            <w:r w:rsidRPr="00BD40DB">
              <w:rPr>
                <w:lang w:val="en-US" w:eastAsia="zh-CN"/>
              </w:rPr>
              <w:t>SE</w:t>
            </w:r>
            <w:r w:rsidRPr="00BD40DB">
              <w:rPr>
                <w:lang w:eastAsia="zh-CN"/>
              </w:rPr>
              <w:t>-54) толщиной пленки не менее 0,5 мм;</w:t>
            </w:r>
          </w:p>
          <w:p w14:paraId="52D9B9EF" w14:textId="77777777" w:rsidR="00BD40DB" w:rsidRPr="00BD40DB" w:rsidRDefault="00BD40DB" w:rsidP="00BD40DB">
            <w:pPr>
              <w:shd w:val="clear" w:color="auto" w:fill="FFFFFF"/>
              <w:rPr>
                <w:lang w:eastAsia="zh-CN"/>
              </w:rPr>
            </w:pPr>
            <w:r w:rsidRPr="00BD40DB">
              <w:rPr>
                <w:lang w:eastAsia="zh-CN"/>
              </w:rPr>
              <w:t>Режим температур от 60 до 230</w:t>
            </w:r>
            <w:r w:rsidRPr="00BD40DB">
              <w:rPr>
                <w:rFonts w:ascii="Calibri" w:hAnsi="Calibri"/>
                <w:lang w:eastAsia="zh-CN"/>
              </w:rPr>
              <w:t>⁰</w:t>
            </w:r>
            <w:r w:rsidRPr="00BD40DB">
              <w:rPr>
                <w:lang w:eastAsia="zh-CN"/>
              </w:rPr>
              <w:t>С.</w:t>
            </w:r>
          </w:p>
          <w:p w14:paraId="05BEDDDE" w14:textId="77777777" w:rsidR="00BD40DB" w:rsidRPr="00BD40DB" w:rsidRDefault="00BD40DB" w:rsidP="00BD40DB">
            <w:pPr>
              <w:shd w:val="clear" w:color="auto" w:fill="FFFFFF"/>
              <w:rPr>
                <w:lang w:eastAsia="zh-CN"/>
              </w:rPr>
            </w:pPr>
            <w:r w:rsidRPr="00BD40DB">
              <w:rPr>
                <w:lang w:eastAsia="zh-CN"/>
              </w:rPr>
              <w:t>Газ-носитель – азот.</w:t>
            </w:r>
          </w:p>
          <w:p w14:paraId="0652518A" w14:textId="77777777" w:rsidR="00BD40DB" w:rsidRPr="00BD40DB" w:rsidRDefault="00BD40DB" w:rsidP="00BD40DB">
            <w:pPr>
              <w:shd w:val="clear" w:color="auto" w:fill="FFFFFF"/>
              <w:rPr>
                <w:lang w:eastAsia="zh-CN"/>
              </w:rPr>
            </w:pPr>
            <w:r w:rsidRPr="00BD40DB">
              <w:rPr>
                <w:lang w:eastAsia="zh-CN"/>
              </w:rPr>
              <w:t>Нижний предел детектирования 0,005 мкг/дм</w:t>
            </w:r>
            <w:r w:rsidRPr="00BD40DB">
              <w:rPr>
                <w:vertAlign w:val="superscript"/>
                <w:lang w:eastAsia="zh-CN"/>
              </w:rPr>
              <w:t>3</w:t>
            </w:r>
            <w:r w:rsidRPr="00BD40DB">
              <w:rPr>
                <w:lang w:eastAsia="zh-CN"/>
              </w:rPr>
              <w:t xml:space="preserve"> (по пестицидам).</w:t>
            </w:r>
          </w:p>
        </w:tc>
        <w:tc>
          <w:tcPr>
            <w:tcW w:w="99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F0EBDFA" w14:textId="77777777" w:rsidR="00BD40DB" w:rsidRPr="00BD40DB" w:rsidRDefault="00BD40DB" w:rsidP="00BD40DB">
            <w:pPr>
              <w:suppressAutoHyphens/>
              <w:autoSpaceDN w:val="0"/>
              <w:jc w:val="center"/>
              <w:textAlignment w:val="baseline"/>
              <w:rPr>
                <w:rFonts w:cs="Calibri"/>
                <w:b/>
                <w:color w:val="000000"/>
                <w:kern w:val="3"/>
                <w:sz w:val="22"/>
                <w:szCs w:val="22"/>
              </w:rPr>
            </w:pPr>
            <w:r w:rsidRPr="00BD40DB">
              <w:rPr>
                <w:rFonts w:cs="Calibri"/>
                <w:b/>
                <w:color w:val="000000"/>
                <w:kern w:val="3"/>
                <w:sz w:val="22"/>
                <w:szCs w:val="22"/>
              </w:rPr>
              <w:t xml:space="preserve">1 </w:t>
            </w:r>
            <w:proofErr w:type="spellStart"/>
            <w:r w:rsidRPr="00BD40DB">
              <w:rPr>
                <w:rFonts w:cs="Calibri"/>
                <w:b/>
                <w:color w:val="000000"/>
                <w:kern w:val="3"/>
                <w:sz w:val="22"/>
                <w:szCs w:val="22"/>
              </w:rPr>
              <w:t>шт</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139AE50F" w14:textId="77777777" w:rsidR="00BD40DB" w:rsidRPr="00BD40DB" w:rsidRDefault="00BD40DB" w:rsidP="00BD40DB">
            <w:pPr>
              <w:shd w:val="clear" w:color="auto" w:fill="FFFFFF"/>
              <w:spacing w:before="30" w:after="30"/>
              <w:ind w:left="30" w:right="30"/>
              <w:outlineLvl w:val="2"/>
              <w:rPr>
                <w:sz w:val="20"/>
                <w:lang w:eastAsia="zh-CN"/>
              </w:rPr>
            </w:pPr>
            <w:r w:rsidRPr="00BD40DB">
              <w:rPr>
                <w:sz w:val="20"/>
                <w:lang w:eastAsia="zh-CN"/>
              </w:rPr>
              <w:t>26.51.82.190 - Комплектующие (запасные части), не включенные в другие группировки, не имеющие самостоятельных группировок</w:t>
            </w:r>
          </w:p>
        </w:tc>
      </w:tr>
    </w:tbl>
    <w:p w14:paraId="414797A2" w14:textId="77777777" w:rsidR="00BD40DB" w:rsidRPr="00BD40DB" w:rsidRDefault="00BD40DB" w:rsidP="00BD40DB">
      <w:pPr>
        <w:suppressAutoHyphens/>
        <w:ind w:left="360"/>
        <w:jc w:val="both"/>
        <w:textAlignment w:val="baseline"/>
        <w:rPr>
          <w:rFonts w:eastAsia="Calibri"/>
          <w:b/>
          <w:color w:val="00000A"/>
        </w:rPr>
      </w:pPr>
      <w:r w:rsidRPr="00BD40DB">
        <w:rPr>
          <w:rFonts w:eastAsia="Calibri"/>
          <w:b/>
          <w:color w:val="00000A"/>
        </w:rPr>
        <w:t>3.Условия поставки товара:</w:t>
      </w:r>
    </w:p>
    <w:p w14:paraId="7290FC23" w14:textId="77777777" w:rsidR="00BD40DB" w:rsidRPr="00BD40DB" w:rsidRDefault="00BD40DB" w:rsidP="00BD40DB">
      <w:pPr>
        <w:suppressAutoHyphens/>
        <w:jc w:val="both"/>
        <w:textAlignment w:val="baseline"/>
        <w:rPr>
          <w:rFonts w:ascii="Calibri" w:eastAsia="Calibri" w:hAnsi="Calibri" w:cs="Calibri"/>
          <w:color w:val="00000A"/>
        </w:rPr>
      </w:pPr>
      <w:r w:rsidRPr="00BD40DB">
        <w:rPr>
          <w:rFonts w:eastAsia="Calibri"/>
          <w:bCs/>
          <w:color w:val="00000A"/>
        </w:rPr>
        <w:t>3.</w:t>
      </w:r>
      <w:proofErr w:type="gramStart"/>
      <w:r w:rsidRPr="00BD40DB">
        <w:rPr>
          <w:rFonts w:eastAsia="Calibri"/>
          <w:bCs/>
          <w:color w:val="00000A"/>
        </w:rPr>
        <w:t>1.</w:t>
      </w:r>
      <w:r w:rsidRPr="00BD40DB">
        <w:rPr>
          <w:rFonts w:eastAsia="Calibri"/>
          <w:color w:val="00000A"/>
        </w:rPr>
        <w:t>Товар</w:t>
      </w:r>
      <w:proofErr w:type="gramEnd"/>
      <w:r w:rsidRPr="00BD40DB">
        <w:rPr>
          <w:rFonts w:eastAsia="Calibri"/>
          <w:color w:val="00000A"/>
        </w:rPr>
        <w:t xml:space="preserve"> должен быть упакован в стандартную упаковку производителя. Товар должен поставляться в упаковке с маркировкой, соответствующей характеру поставляемого товара и способу транспортировки, должен быть упакован таким образом, чтобы он не мог перемещаться внутри тары при изменении ее положения. Транспортная тара должна обеспечивать целостность и сохранность товара при транспортировке и хранении.</w:t>
      </w:r>
    </w:p>
    <w:p w14:paraId="3F25C632" w14:textId="77777777" w:rsidR="00BD40DB" w:rsidRPr="00BD40DB" w:rsidRDefault="00BD40DB" w:rsidP="00BD40DB">
      <w:pPr>
        <w:widowControl w:val="0"/>
        <w:suppressAutoHyphens/>
        <w:jc w:val="both"/>
        <w:textAlignment w:val="baseline"/>
        <w:rPr>
          <w:rFonts w:eastAsia="Calibri"/>
          <w:color w:val="00000A"/>
        </w:rPr>
      </w:pPr>
      <w:r w:rsidRPr="00BD40DB">
        <w:rPr>
          <w:rFonts w:eastAsia="Calibri"/>
          <w:color w:val="00000A"/>
        </w:rPr>
        <w:t>На упаковке, либо в ярлыках и в сопроводительных документах обязательно указание информации на русском языке об изготовителе, дате выработки, сроке годности (реализации).</w:t>
      </w:r>
    </w:p>
    <w:p w14:paraId="27315331" w14:textId="77777777" w:rsidR="00BD40DB" w:rsidRPr="00BD40DB" w:rsidRDefault="00BD40DB" w:rsidP="00BD40DB">
      <w:pPr>
        <w:suppressAutoHyphens/>
        <w:jc w:val="both"/>
        <w:rPr>
          <w:lang w:eastAsia="zh-CN"/>
        </w:rPr>
      </w:pPr>
      <w:r w:rsidRPr="00BD40DB">
        <w:rPr>
          <w:lang w:eastAsia="zh-CN"/>
        </w:rPr>
        <w:t xml:space="preserve">3.2. Товар, имеющий </w:t>
      </w:r>
      <w:proofErr w:type="gramStart"/>
      <w:r w:rsidRPr="00BD40DB">
        <w:rPr>
          <w:lang w:eastAsia="zh-CN"/>
        </w:rPr>
        <w:t>установленный  нормативно</w:t>
      </w:r>
      <w:proofErr w:type="gramEnd"/>
      <w:r w:rsidRPr="00BD40DB">
        <w:rPr>
          <w:lang w:eastAsia="zh-CN"/>
        </w:rPr>
        <w:t>-технической документацией срок годности, должен быть поставлен с таким расчетом, чтобы к моменту поставки остаточный срок годности товара составлял не менее 80% срока, установленного производителем.</w:t>
      </w:r>
    </w:p>
    <w:p w14:paraId="2A514F47" w14:textId="77777777" w:rsidR="00BD40DB" w:rsidRPr="00BD40DB" w:rsidRDefault="00BD40DB" w:rsidP="00BD40DB">
      <w:pPr>
        <w:suppressAutoHyphens/>
        <w:jc w:val="both"/>
        <w:rPr>
          <w:b/>
          <w:lang w:eastAsia="zh-CN"/>
        </w:rPr>
      </w:pPr>
      <w:r w:rsidRPr="00BD40DB">
        <w:rPr>
          <w:lang w:eastAsia="zh-CN"/>
        </w:rPr>
        <w:t xml:space="preserve">3.3. Товар должен иметь все необходимые документы: </w:t>
      </w:r>
      <w:r w:rsidRPr="00BD40DB">
        <w:rPr>
          <w:b/>
          <w:lang w:eastAsia="zh-CN"/>
        </w:rPr>
        <w:t>этикетку,</w:t>
      </w:r>
      <w:r w:rsidRPr="00BD40DB">
        <w:rPr>
          <w:lang w:eastAsia="zh-CN"/>
        </w:rPr>
        <w:t xml:space="preserve"> </w:t>
      </w:r>
      <w:r w:rsidRPr="00BD40DB">
        <w:rPr>
          <w:b/>
          <w:lang w:eastAsia="zh-CN"/>
        </w:rPr>
        <w:t>паспорт, регистрационное удостоверение (при наличии</w:t>
      </w:r>
      <w:proofErr w:type="gramStart"/>
      <w:r w:rsidRPr="00BD40DB">
        <w:rPr>
          <w:b/>
          <w:lang w:eastAsia="zh-CN"/>
        </w:rPr>
        <w:t>),  сертификат</w:t>
      </w:r>
      <w:proofErr w:type="gramEnd"/>
      <w:r w:rsidRPr="00BD40DB">
        <w:rPr>
          <w:b/>
          <w:lang w:eastAsia="zh-CN"/>
        </w:rPr>
        <w:t xml:space="preserve"> качества (при наличии), инструкция по применению.</w:t>
      </w:r>
    </w:p>
    <w:p w14:paraId="0C5B0D6B" w14:textId="77777777" w:rsidR="00BD40DB" w:rsidRPr="00BD40DB" w:rsidRDefault="00BD40DB" w:rsidP="00BD40DB">
      <w:pPr>
        <w:tabs>
          <w:tab w:val="left" w:pos="1260"/>
        </w:tabs>
        <w:suppressAutoHyphens/>
        <w:ind w:right="140"/>
        <w:jc w:val="both"/>
        <w:textAlignment w:val="baseline"/>
        <w:rPr>
          <w:rFonts w:ascii="Calibri" w:eastAsia="Calibri" w:hAnsi="Calibri" w:cs="Calibri"/>
          <w:color w:val="00000A"/>
        </w:rPr>
      </w:pPr>
      <w:r w:rsidRPr="00BD40DB">
        <w:rPr>
          <w:rFonts w:eastAsia="Calibri"/>
          <w:color w:val="000000"/>
        </w:rPr>
        <w:t xml:space="preserve">3.4.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w:t>
      </w:r>
      <w:r w:rsidRPr="00BD40DB">
        <w:rPr>
          <w:rFonts w:eastAsia="Calibri"/>
          <w:color w:val="00000A"/>
        </w:rPr>
        <w:t>в течение 20 рабочих дней</w:t>
      </w:r>
      <w:r w:rsidRPr="00BD40DB">
        <w:rPr>
          <w:rFonts w:eastAsia="Calibri"/>
          <w:color w:val="000000"/>
        </w:rPr>
        <w:t xml:space="preserve"> с момента получения письменного уведомления от Заказчика (в том числе посредством факсимильной связи с последующим направлением оригинала). На период устранения дефектов, либо замены Товара Поставщик обязан безвозмездно предоставить аналогичный Товар для бесперебойной работы оборудования.</w:t>
      </w:r>
    </w:p>
    <w:p w14:paraId="1C1E854F" w14:textId="77777777" w:rsidR="00BD40DB" w:rsidRPr="00BD40DB" w:rsidRDefault="00BD40DB" w:rsidP="00BD40DB">
      <w:pPr>
        <w:tabs>
          <w:tab w:val="left" w:pos="1260"/>
        </w:tabs>
        <w:suppressAutoHyphens/>
        <w:ind w:right="140"/>
        <w:jc w:val="both"/>
        <w:textAlignment w:val="baseline"/>
        <w:rPr>
          <w:rFonts w:eastAsia="Calibri"/>
          <w:color w:val="000000"/>
        </w:rPr>
      </w:pPr>
      <w:r w:rsidRPr="00BD40DB">
        <w:rPr>
          <w:rFonts w:eastAsia="Calibri"/>
          <w:color w:val="000000"/>
        </w:rPr>
        <w:t>3.5. Все сопутствующие гарантийному обслуживанию мероприятия (доставка, погрузка, разгрузка) осуществляются силами и за счет Поставщика.</w:t>
      </w:r>
    </w:p>
    <w:p w14:paraId="59ECED75" w14:textId="77777777" w:rsidR="00BD40DB" w:rsidRPr="00BD40DB" w:rsidRDefault="00BD40DB" w:rsidP="00BD40DB">
      <w:pPr>
        <w:widowControl w:val="0"/>
        <w:suppressAutoHyphens/>
        <w:ind w:firstLine="567"/>
        <w:jc w:val="both"/>
        <w:textAlignment w:val="baseline"/>
        <w:rPr>
          <w:rFonts w:eastAsia="Calibri"/>
          <w:color w:val="00000A"/>
        </w:rPr>
      </w:pPr>
      <w:r w:rsidRPr="00BD40DB">
        <w:rPr>
          <w:rFonts w:eastAsia="Calibri"/>
          <w:color w:val="00000A"/>
        </w:rPr>
        <w:lastRenderedPageBreak/>
        <w:t>В случае если производителем товара предусмотрена гарантия на данный товар, то необходимо предоставление такой гарантии вместе с товаром. Дополнительно устанавливается требование о предоставлении гарантии поставщика на данный товар, при этом предоставление такой гарантии осуществляется вместе с товаром и срок действия такой гарантии должен быть не менее чем срок действия гарантии производителя данного товара.</w:t>
      </w:r>
    </w:p>
    <w:p w14:paraId="715E7F76" w14:textId="77777777" w:rsidR="00BD40DB" w:rsidRPr="00BD40DB" w:rsidRDefault="00BD40DB" w:rsidP="00BD40DB">
      <w:pPr>
        <w:widowControl w:val="0"/>
        <w:jc w:val="both"/>
        <w:textAlignment w:val="baseline"/>
        <w:rPr>
          <w:rFonts w:eastAsia="Calibri"/>
          <w:bCs/>
          <w:color w:val="00000A"/>
        </w:rPr>
      </w:pPr>
      <w:r w:rsidRPr="00BD40DB">
        <w:rPr>
          <w:rFonts w:eastAsia="Calibri"/>
          <w:bCs/>
          <w:color w:val="00000A"/>
        </w:rPr>
        <w:t xml:space="preserve">3.6. </w:t>
      </w:r>
      <w:r w:rsidRPr="00BD40DB">
        <w:rPr>
          <w:rFonts w:eastAsia="Calibri"/>
          <w:b/>
          <w:bCs/>
          <w:color w:val="00000A"/>
        </w:rPr>
        <w:t>Требования к отгрузке товара:</w:t>
      </w:r>
      <w:r w:rsidRPr="00BD40DB">
        <w:rPr>
          <w:rFonts w:eastAsia="Calibri"/>
          <w:bCs/>
          <w:color w:val="00000A"/>
        </w:rPr>
        <w:t xml:space="preserve"> Покупатель имеет право отказаться от товара, если он не соответствует требованиям, предъявляемым к качеству товара, не имеет соответствующих документов, если прилагаемые документы не соответствуют поставленной партии товара.    </w:t>
      </w:r>
    </w:p>
    <w:p w14:paraId="514CC987" w14:textId="56DAA93C" w:rsidR="00BD40DB" w:rsidRPr="00BD40DB" w:rsidRDefault="00BD40DB" w:rsidP="00BD40DB">
      <w:pPr>
        <w:suppressAutoHyphens/>
        <w:jc w:val="both"/>
        <w:textAlignment w:val="baseline"/>
        <w:rPr>
          <w:rFonts w:eastAsia="Calibri"/>
          <w:bCs/>
          <w:color w:val="00000A"/>
        </w:rPr>
      </w:pPr>
      <w:r w:rsidRPr="00BD40DB">
        <w:rPr>
          <w:rFonts w:eastAsia="Calibri"/>
          <w:bCs/>
          <w:color w:val="00000A"/>
        </w:rPr>
        <w:t xml:space="preserve">3.7. </w:t>
      </w:r>
      <w:r w:rsidRPr="00BD40DB">
        <w:rPr>
          <w:rFonts w:eastAsia="Calibri"/>
          <w:b/>
          <w:bCs/>
          <w:color w:val="00000A"/>
        </w:rPr>
        <w:t>Срок поставки товара:</w:t>
      </w:r>
      <w:r w:rsidRPr="00BD40DB">
        <w:rPr>
          <w:rFonts w:eastAsia="Calibri"/>
          <w:bCs/>
          <w:color w:val="00000A"/>
        </w:rPr>
        <w:t xml:space="preserve"> Отгрузка Товара осуществляется</w:t>
      </w:r>
      <w:r w:rsidRPr="00BD40DB">
        <w:rPr>
          <w:rFonts w:eastAsia="Calibri"/>
          <w:color w:val="00000A"/>
        </w:rPr>
        <w:t xml:space="preserve"> в течение 15 рабочих дней с момента поступления 100%</w:t>
      </w:r>
      <w:r w:rsidR="00C859CF">
        <w:rPr>
          <w:rFonts w:eastAsia="Calibri"/>
          <w:color w:val="00000A"/>
        </w:rPr>
        <w:t xml:space="preserve"> </w:t>
      </w:r>
      <w:r w:rsidRPr="00BD40DB">
        <w:rPr>
          <w:rFonts w:eastAsia="Calibri"/>
          <w:color w:val="00000A"/>
        </w:rPr>
        <w:t>предварительной оплаты на расчетный счет Поставщика.</w:t>
      </w:r>
    </w:p>
    <w:p w14:paraId="09DC1D08" w14:textId="77777777" w:rsidR="00BD40DB" w:rsidRPr="00BD40DB" w:rsidRDefault="00BD40DB" w:rsidP="00BD40DB">
      <w:pPr>
        <w:suppressAutoHyphens/>
        <w:jc w:val="both"/>
        <w:textAlignment w:val="baseline"/>
        <w:rPr>
          <w:rFonts w:eastAsia="Calibri"/>
          <w:color w:val="00000A"/>
        </w:rPr>
      </w:pPr>
      <w:r w:rsidRPr="00BD40DB">
        <w:rPr>
          <w:rFonts w:eastAsia="Calibri"/>
          <w:bCs/>
          <w:color w:val="00000A"/>
        </w:rPr>
        <w:t xml:space="preserve">3.8. </w:t>
      </w:r>
      <w:r w:rsidRPr="00BD40DB">
        <w:rPr>
          <w:rFonts w:eastAsia="Calibri"/>
          <w:b/>
          <w:bCs/>
          <w:color w:val="00000A"/>
        </w:rPr>
        <w:t>Условия поставки товара:</w:t>
      </w:r>
      <w:r w:rsidRPr="00BD40DB">
        <w:rPr>
          <w:rFonts w:eastAsia="Calibri"/>
          <w:color w:val="00000A"/>
        </w:rPr>
        <w:t xml:space="preserve"> Поставка Товара осуществляется силами и за счет Заказчика.</w:t>
      </w:r>
    </w:p>
    <w:p w14:paraId="5C527F57" w14:textId="77777777" w:rsidR="00BD40DB" w:rsidRPr="00BD40DB" w:rsidRDefault="00BD40DB" w:rsidP="00C859CF">
      <w:pPr>
        <w:suppressAutoHyphens/>
        <w:ind w:firstLine="360"/>
        <w:jc w:val="both"/>
        <w:rPr>
          <w:rFonts w:eastAsia="Calibri"/>
          <w:bCs/>
          <w:color w:val="00000A"/>
        </w:rPr>
      </w:pPr>
      <w:r w:rsidRPr="00BD40DB">
        <w:rPr>
          <w:rFonts w:eastAsia="Calibri"/>
          <w:bCs/>
          <w:color w:val="00000A"/>
        </w:rPr>
        <w:t xml:space="preserve">Поставщик либо уполномоченное им лицо при передаче товара обязан предоставить заказчику следующие документы: </w:t>
      </w:r>
    </w:p>
    <w:p w14:paraId="63EC18BA" w14:textId="77777777" w:rsidR="00BD40DB" w:rsidRPr="00BD40DB" w:rsidRDefault="00BD40DB" w:rsidP="00C859CF">
      <w:pPr>
        <w:widowControl w:val="0"/>
        <w:suppressAutoHyphens/>
        <w:ind w:firstLine="360"/>
        <w:jc w:val="both"/>
        <w:rPr>
          <w:rFonts w:eastAsia="Calibri"/>
          <w:bCs/>
          <w:color w:val="00000A"/>
        </w:rPr>
      </w:pPr>
      <w:r w:rsidRPr="00BD40DB">
        <w:rPr>
          <w:rFonts w:eastAsia="Calibri"/>
          <w:bCs/>
          <w:color w:val="00000A"/>
        </w:rPr>
        <w:t xml:space="preserve"> - копию сертификата соответствия/декларации о соответствии на товар (при их наличии в соответствии с требованиями законодательства Российской Федерации); </w:t>
      </w:r>
    </w:p>
    <w:p w14:paraId="737D7587" w14:textId="77777777" w:rsidR="00BD40DB" w:rsidRPr="00BD40DB" w:rsidRDefault="00BD40DB" w:rsidP="00C859CF">
      <w:pPr>
        <w:suppressAutoHyphens/>
        <w:ind w:firstLine="360"/>
        <w:jc w:val="both"/>
        <w:rPr>
          <w:rFonts w:eastAsia="Calibri"/>
          <w:bCs/>
          <w:color w:val="00000A"/>
        </w:rPr>
      </w:pPr>
      <w:r w:rsidRPr="00BD40DB">
        <w:rPr>
          <w:rFonts w:eastAsia="Calibri"/>
          <w:bCs/>
          <w:color w:val="00000A"/>
        </w:rPr>
        <w:t>- счет на оплату;</w:t>
      </w:r>
    </w:p>
    <w:p w14:paraId="0524BB23" w14:textId="38F9C4E7" w:rsidR="00BD40DB" w:rsidRDefault="00BD40DB" w:rsidP="00C859CF">
      <w:pPr>
        <w:tabs>
          <w:tab w:val="left" w:pos="426"/>
        </w:tabs>
        <w:ind w:firstLine="360"/>
        <w:rPr>
          <w:b/>
          <w:sz w:val="22"/>
          <w:szCs w:val="22"/>
        </w:rPr>
      </w:pPr>
      <w:r w:rsidRPr="00BD40DB">
        <w:rPr>
          <w:rFonts w:eastAsia="Calibri"/>
          <w:bCs/>
          <w:color w:val="00000A"/>
        </w:rPr>
        <w:t>-</w:t>
      </w:r>
      <w:r w:rsidR="00C859CF">
        <w:rPr>
          <w:rFonts w:eastAsia="Calibri"/>
          <w:bCs/>
          <w:color w:val="00000A"/>
        </w:rPr>
        <w:t xml:space="preserve"> </w:t>
      </w:r>
      <w:r w:rsidRPr="00BD40DB">
        <w:rPr>
          <w:rFonts w:eastAsia="Calibri"/>
          <w:bCs/>
          <w:color w:val="00000A"/>
        </w:rPr>
        <w:t>товарная накладная № торг-12, счет-фактура либо универсальный передаточный документ.</w:t>
      </w:r>
    </w:p>
    <w:p w14:paraId="741D0A90" w14:textId="77777777" w:rsidR="00BD40DB" w:rsidRDefault="00BD40DB" w:rsidP="00620185">
      <w:pPr>
        <w:tabs>
          <w:tab w:val="left" w:pos="426"/>
        </w:tabs>
        <w:jc w:val="center"/>
        <w:rPr>
          <w:b/>
          <w:sz w:val="22"/>
          <w:szCs w:val="22"/>
        </w:rPr>
      </w:pPr>
    </w:p>
    <w:p w14:paraId="26703ED0" w14:textId="77777777" w:rsidR="00BD40DB" w:rsidRDefault="00BD40DB" w:rsidP="00620185">
      <w:pPr>
        <w:tabs>
          <w:tab w:val="left" w:pos="426"/>
        </w:tabs>
        <w:jc w:val="center"/>
        <w:rPr>
          <w:b/>
          <w:sz w:val="22"/>
          <w:szCs w:val="22"/>
        </w:rPr>
      </w:pPr>
    </w:p>
    <w:p w14:paraId="4E157EBD" w14:textId="77777777" w:rsidR="00BD40DB" w:rsidRDefault="00BD40DB" w:rsidP="00620185">
      <w:pPr>
        <w:tabs>
          <w:tab w:val="left" w:pos="426"/>
        </w:tabs>
        <w:jc w:val="center"/>
        <w:rPr>
          <w:b/>
          <w:sz w:val="22"/>
          <w:szCs w:val="22"/>
        </w:rPr>
      </w:pPr>
    </w:p>
    <w:p w14:paraId="47152C8E" w14:textId="77777777" w:rsidR="00BD40DB" w:rsidRDefault="00BD40DB" w:rsidP="00620185">
      <w:pPr>
        <w:tabs>
          <w:tab w:val="left" w:pos="426"/>
        </w:tabs>
        <w:jc w:val="center"/>
        <w:rPr>
          <w:b/>
          <w:sz w:val="22"/>
          <w:szCs w:val="22"/>
        </w:rPr>
      </w:pPr>
    </w:p>
    <w:p w14:paraId="4EC0B688" w14:textId="77777777" w:rsidR="00BD40DB" w:rsidRDefault="00BD40DB" w:rsidP="00620185">
      <w:pPr>
        <w:tabs>
          <w:tab w:val="left" w:pos="426"/>
        </w:tabs>
        <w:jc w:val="center"/>
        <w:rPr>
          <w:b/>
          <w:sz w:val="22"/>
          <w:szCs w:val="22"/>
        </w:rPr>
      </w:pPr>
    </w:p>
    <w:p w14:paraId="4E1B4F14" w14:textId="77777777" w:rsidR="00BD40DB" w:rsidRDefault="00BD40DB" w:rsidP="00620185">
      <w:pPr>
        <w:tabs>
          <w:tab w:val="left" w:pos="426"/>
        </w:tabs>
        <w:jc w:val="center"/>
        <w:rPr>
          <w:b/>
          <w:sz w:val="22"/>
          <w:szCs w:val="22"/>
        </w:rPr>
      </w:pPr>
    </w:p>
    <w:p w14:paraId="39E6414C" w14:textId="77777777" w:rsidR="00BD40DB" w:rsidRDefault="00BD40DB" w:rsidP="00620185">
      <w:pPr>
        <w:tabs>
          <w:tab w:val="left" w:pos="426"/>
        </w:tabs>
        <w:jc w:val="center"/>
        <w:rPr>
          <w:b/>
          <w:sz w:val="22"/>
          <w:szCs w:val="22"/>
        </w:rPr>
      </w:pPr>
    </w:p>
    <w:p w14:paraId="7E2DA60B" w14:textId="77777777" w:rsidR="00BD40DB" w:rsidRDefault="00BD40DB" w:rsidP="00620185">
      <w:pPr>
        <w:tabs>
          <w:tab w:val="left" w:pos="426"/>
        </w:tabs>
        <w:jc w:val="center"/>
        <w:rPr>
          <w:b/>
          <w:sz w:val="22"/>
          <w:szCs w:val="22"/>
        </w:rPr>
      </w:pPr>
    </w:p>
    <w:p w14:paraId="385F5DA8" w14:textId="77777777" w:rsidR="00BD40DB" w:rsidRDefault="00BD40DB" w:rsidP="00620185">
      <w:pPr>
        <w:tabs>
          <w:tab w:val="left" w:pos="426"/>
        </w:tabs>
        <w:jc w:val="center"/>
        <w:rPr>
          <w:b/>
          <w:sz w:val="22"/>
          <w:szCs w:val="22"/>
        </w:rPr>
      </w:pPr>
    </w:p>
    <w:p w14:paraId="28912506" w14:textId="77777777" w:rsidR="00BD40DB" w:rsidRDefault="00BD40DB" w:rsidP="00620185">
      <w:pPr>
        <w:tabs>
          <w:tab w:val="left" w:pos="426"/>
        </w:tabs>
        <w:jc w:val="center"/>
        <w:rPr>
          <w:b/>
          <w:sz w:val="22"/>
          <w:szCs w:val="22"/>
        </w:rPr>
      </w:pPr>
    </w:p>
    <w:p w14:paraId="152CD181" w14:textId="77777777" w:rsidR="00BD40DB" w:rsidRDefault="00BD40DB" w:rsidP="00620185">
      <w:pPr>
        <w:tabs>
          <w:tab w:val="left" w:pos="426"/>
        </w:tabs>
        <w:jc w:val="center"/>
        <w:rPr>
          <w:b/>
          <w:sz w:val="22"/>
          <w:szCs w:val="22"/>
        </w:rPr>
      </w:pPr>
    </w:p>
    <w:p w14:paraId="5B250AE4" w14:textId="77777777" w:rsidR="00BD40DB" w:rsidRDefault="00BD40DB" w:rsidP="00620185">
      <w:pPr>
        <w:tabs>
          <w:tab w:val="left" w:pos="426"/>
        </w:tabs>
        <w:jc w:val="center"/>
        <w:rPr>
          <w:b/>
          <w:sz w:val="22"/>
          <w:szCs w:val="22"/>
        </w:rPr>
      </w:pPr>
    </w:p>
    <w:p w14:paraId="55077742" w14:textId="77777777" w:rsidR="00BD40DB" w:rsidRDefault="00BD40DB" w:rsidP="00620185">
      <w:pPr>
        <w:tabs>
          <w:tab w:val="left" w:pos="426"/>
        </w:tabs>
        <w:jc w:val="center"/>
        <w:rPr>
          <w:b/>
          <w:sz w:val="22"/>
          <w:szCs w:val="22"/>
        </w:rPr>
      </w:pPr>
    </w:p>
    <w:p w14:paraId="609EC252" w14:textId="77777777" w:rsidR="00BD40DB" w:rsidRDefault="00BD40DB" w:rsidP="00620185">
      <w:pPr>
        <w:tabs>
          <w:tab w:val="left" w:pos="426"/>
        </w:tabs>
        <w:jc w:val="center"/>
        <w:rPr>
          <w:b/>
          <w:sz w:val="22"/>
          <w:szCs w:val="22"/>
        </w:rPr>
      </w:pPr>
    </w:p>
    <w:p w14:paraId="01A61524" w14:textId="77777777" w:rsidR="00BD40DB" w:rsidRDefault="00BD40DB" w:rsidP="00620185">
      <w:pPr>
        <w:tabs>
          <w:tab w:val="left" w:pos="426"/>
        </w:tabs>
        <w:jc w:val="center"/>
        <w:rPr>
          <w:b/>
          <w:sz w:val="22"/>
          <w:szCs w:val="22"/>
        </w:rPr>
      </w:pPr>
    </w:p>
    <w:p w14:paraId="3682335C" w14:textId="77777777" w:rsidR="00BD40DB" w:rsidRDefault="00BD40DB" w:rsidP="00620185">
      <w:pPr>
        <w:tabs>
          <w:tab w:val="left" w:pos="426"/>
        </w:tabs>
        <w:jc w:val="center"/>
        <w:rPr>
          <w:b/>
          <w:sz w:val="22"/>
          <w:szCs w:val="22"/>
        </w:rPr>
      </w:pPr>
    </w:p>
    <w:p w14:paraId="407F2F62" w14:textId="77777777" w:rsidR="00C859CF" w:rsidRDefault="00C859CF" w:rsidP="00620185">
      <w:pPr>
        <w:tabs>
          <w:tab w:val="left" w:pos="426"/>
        </w:tabs>
        <w:jc w:val="center"/>
        <w:rPr>
          <w:b/>
          <w:sz w:val="22"/>
          <w:szCs w:val="22"/>
        </w:rPr>
      </w:pPr>
    </w:p>
    <w:p w14:paraId="25036CB9" w14:textId="77777777" w:rsidR="00C859CF" w:rsidRDefault="00C859CF" w:rsidP="00620185">
      <w:pPr>
        <w:tabs>
          <w:tab w:val="left" w:pos="426"/>
        </w:tabs>
        <w:jc w:val="center"/>
        <w:rPr>
          <w:b/>
          <w:sz w:val="22"/>
          <w:szCs w:val="22"/>
        </w:rPr>
      </w:pPr>
    </w:p>
    <w:p w14:paraId="28F891CF" w14:textId="77777777" w:rsidR="00C859CF" w:rsidRDefault="00C859CF" w:rsidP="00620185">
      <w:pPr>
        <w:tabs>
          <w:tab w:val="left" w:pos="426"/>
        </w:tabs>
        <w:jc w:val="center"/>
        <w:rPr>
          <w:b/>
          <w:sz w:val="22"/>
          <w:szCs w:val="22"/>
        </w:rPr>
      </w:pPr>
    </w:p>
    <w:p w14:paraId="5832C59E" w14:textId="77777777" w:rsidR="00C859CF" w:rsidRDefault="00C859CF" w:rsidP="00620185">
      <w:pPr>
        <w:tabs>
          <w:tab w:val="left" w:pos="426"/>
        </w:tabs>
        <w:jc w:val="center"/>
        <w:rPr>
          <w:b/>
          <w:sz w:val="22"/>
          <w:szCs w:val="22"/>
        </w:rPr>
      </w:pPr>
    </w:p>
    <w:p w14:paraId="1AC0E1AE" w14:textId="77777777" w:rsidR="00C859CF" w:rsidRDefault="00C859CF" w:rsidP="00620185">
      <w:pPr>
        <w:tabs>
          <w:tab w:val="left" w:pos="426"/>
        </w:tabs>
        <w:jc w:val="center"/>
        <w:rPr>
          <w:b/>
          <w:sz w:val="22"/>
          <w:szCs w:val="22"/>
        </w:rPr>
      </w:pPr>
    </w:p>
    <w:p w14:paraId="7F8DCFD9" w14:textId="77777777" w:rsidR="00C859CF" w:rsidRDefault="00C859CF" w:rsidP="00620185">
      <w:pPr>
        <w:tabs>
          <w:tab w:val="left" w:pos="426"/>
        </w:tabs>
        <w:jc w:val="center"/>
        <w:rPr>
          <w:b/>
          <w:sz w:val="22"/>
          <w:szCs w:val="22"/>
        </w:rPr>
      </w:pPr>
    </w:p>
    <w:p w14:paraId="058B8281" w14:textId="77777777" w:rsidR="00C859CF" w:rsidRDefault="00C859CF" w:rsidP="00620185">
      <w:pPr>
        <w:tabs>
          <w:tab w:val="left" w:pos="426"/>
        </w:tabs>
        <w:jc w:val="center"/>
        <w:rPr>
          <w:b/>
          <w:sz w:val="22"/>
          <w:szCs w:val="22"/>
        </w:rPr>
      </w:pPr>
    </w:p>
    <w:p w14:paraId="0CF4665A" w14:textId="77777777" w:rsidR="00C859CF" w:rsidRDefault="00C859CF" w:rsidP="00620185">
      <w:pPr>
        <w:tabs>
          <w:tab w:val="left" w:pos="426"/>
        </w:tabs>
        <w:jc w:val="center"/>
        <w:rPr>
          <w:b/>
          <w:sz w:val="22"/>
          <w:szCs w:val="22"/>
        </w:rPr>
      </w:pPr>
    </w:p>
    <w:p w14:paraId="0CE0248A" w14:textId="77777777" w:rsidR="00C859CF" w:rsidRDefault="00C859CF" w:rsidP="00620185">
      <w:pPr>
        <w:tabs>
          <w:tab w:val="left" w:pos="426"/>
        </w:tabs>
        <w:jc w:val="center"/>
        <w:rPr>
          <w:b/>
          <w:sz w:val="22"/>
          <w:szCs w:val="22"/>
        </w:rPr>
      </w:pPr>
    </w:p>
    <w:p w14:paraId="5BCAC3E5" w14:textId="77777777" w:rsidR="00C859CF" w:rsidRDefault="00C859CF" w:rsidP="00620185">
      <w:pPr>
        <w:tabs>
          <w:tab w:val="left" w:pos="426"/>
        </w:tabs>
        <w:jc w:val="center"/>
        <w:rPr>
          <w:b/>
          <w:sz w:val="22"/>
          <w:szCs w:val="22"/>
        </w:rPr>
      </w:pPr>
    </w:p>
    <w:p w14:paraId="40FB4DB1" w14:textId="77777777" w:rsidR="00C859CF" w:rsidRDefault="00C859CF" w:rsidP="00620185">
      <w:pPr>
        <w:tabs>
          <w:tab w:val="left" w:pos="426"/>
        </w:tabs>
        <w:jc w:val="center"/>
        <w:rPr>
          <w:b/>
          <w:sz w:val="22"/>
          <w:szCs w:val="22"/>
        </w:rPr>
      </w:pPr>
    </w:p>
    <w:p w14:paraId="52FBF267" w14:textId="77777777" w:rsidR="00C859CF" w:rsidRDefault="00C859CF" w:rsidP="00620185">
      <w:pPr>
        <w:tabs>
          <w:tab w:val="left" w:pos="426"/>
        </w:tabs>
        <w:jc w:val="center"/>
        <w:rPr>
          <w:b/>
          <w:sz w:val="22"/>
          <w:szCs w:val="22"/>
        </w:rPr>
      </w:pPr>
    </w:p>
    <w:p w14:paraId="5E4C810B" w14:textId="77777777" w:rsidR="00C859CF" w:rsidRDefault="00C859CF" w:rsidP="00620185">
      <w:pPr>
        <w:tabs>
          <w:tab w:val="left" w:pos="426"/>
        </w:tabs>
        <w:jc w:val="center"/>
        <w:rPr>
          <w:b/>
          <w:sz w:val="22"/>
          <w:szCs w:val="22"/>
        </w:rPr>
      </w:pPr>
    </w:p>
    <w:p w14:paraId="5E4824FE" w14:textId="77777777" w:rsidR="00C859CF" w:rsidRDefault="00C859CF" w:rsidP="00620185">
      <w:pPr>
        <w:tabs>
          <w:tab w:val="left" w:pos="426"/>
        </w:tabs>
        <w:jc w:val="center"/>
        <w:rPr>
          <w:b/>
          <w:sz w:val="22"/>
          <w:szCs w:val="22"/>
        </w:rPr>
      </w:pPr>
    </w:p>
    <w:p w14:paraId="34D9FE4A" w14:textId="77777777" w:rsidR="00C859CF" w:rsidRDefault="00C859CF" w:rsidP="00620185">
      <w:pPr>
        <w:tabs>
          <w:tab w:val="left" w:pos="426"/>
        </w:tabs>
        <w:jc w:val="center"/>
        <w:rPr>
          <w:b/>
          <w:sz w:val="22"/>
          <w:szCs w:val="22"/>
        </w:rPr>
      </w:pPr>
    </w:p>
    <w:p w14:paraId="6F6BC86F" w14:textId="77777777" w:rsidR="00C859CF" w:rsidRDefault="00C859CF" w:rsidP="00620185">
      <w:pPr>
        <w:tabs>
          <w:tab w:val="left" w:pos="426"/>
        </w:tabs>
        <w:jc w:val="center"/>
        <w:rPr>
          <w:b/>
          <w:sz w:val="22"/>
          <w:szCs w:val="22"/>
        </w:rPr>
      </w:pPr>
    </w:p>
    <w:p w14:paraId="1C9E63D1" w14:textId="77777777" w:rsidR="00C859CF" w:rsidRDefault="00C859CF" w:rsidP="00620185">
      <w:pPr>
        <w:tabs>
          <w:tab w:val="left" w:pos="426"/>
        </w:tabs>
        <w:jc w:val="center"/>
        <w:rPr>
          <w:b/>
          <w:sz w:val="22"/>
          <w:szCs w:val="22"/>
        </w:rPr>
      </w:pPr>
    </w:p>
    <w:p w14:paraId="48841EFE" w14:textId="77777777" w:rsidR="00C859CF" w:rsidRDefault="00C859CF" w:rsidP="00620185">
      <w:pPr>
        <w:tabs>
          <w:tab w:val="left" w:pos="426"/>
        </w:tabs>
        <w:jc w:val="center"/>
        <w:rPr>
          <w:b/>
          <w:sz w:val="22"/>
          <w:szCs w:val="22"/>
        </w:rPr>
      </w:pPr>
    </w:p>
    <w:p w14:paraId="68C8C7B6" w14:textId="77777777" w:rsidR="00C859CF" w:rsidRDefault="00C859CF" w:rsidP="00620185">
      <w:pPr>
        <w:tabs>
          <w:tab w:val="left" w:pos="426"/>
        </w:tabs>
        <w:jc w:val="center"/>
        <w:rPr>
          <w:b/>
          <w:sz w:val="22"/>
          <w:szCs w:val="22"/>
        </w:rPr>
      </w:pPr>
    </w:p>
    <w:p w14:paraId="527C7249" w14:textId="77777777" w:rsidR="00530324" w:rsidRPr="00530324" w:rsidRDefault="00530324" w:rsidP="00530324">
      <w:pPr>
        <w:spacing w:before="100" w:beforeAutospacing="1"/>
      </w:pPr>
    </w:p>
    <w:tbl>
      <w:tblPr>
        <w:tblW w:w="10188" w:type="dxa"/>
        <w:tblInd w:w="93" w:type="dxa"/>
        <w:tblLook w:val="04A0" w:firstRow="1" w:lastRow="0" w:firstColumn="1" w:lastColumn="0" w:noHBand="0" w:noVBand="1"/>
      </w:tblPr>
      <w:tblGrid>
        <w:gridCol w:w="10294"/>
      </w:tblGrid>
      <w:tr w:rsidR="00C94AB3" w:rsidRPr="00FC4A2B" w14:paraId="0B444618" w14:textId="77777777" w:rsidTr="00530324">
        <w:trPr>
          <w:trHeight w:val="615"/>
        </w:trPr>
        <w:tc>
          <w:tcPr>
            <w:tcW w:w="10188" w:type="dxa"/>
            <w:tcBorders>
              <w:top w:val="nil"/>
              <w:left w:val="nil"/>
              <w:bottom w:val="nil"/>
              <w:right w:val="nil"/>
            </w:tcBorders>
            <w:shd w:val="clear" w:color="auto" w:fill="auto"/>
            <w:vAlign w:val="center"/>
            <w:hideMark/>
          </w:tcPr>
          <w:p w14:paraId="51339FE6" w14:textId="77777777"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448A2A93" w14:textId="77777777"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3901216" w14:textId="77777777" w:rsidR="00C94AB3" w:rsidRDefault="00C94AB3" w:rsidP="00C94AB3">
            <w:pPr>
              <w:jc w:val="center"/>
              <w:rPr>
                <w:b/>
                <w:bCs/>
              </w:rPr>
            </w:pPr>
          </w:p>
          <w:p w14:paraId="491290D0" w14:textId="77777777" w:rsidR="00C94AB3" w:rsidRDefault="00C94AB3" w:rsidP="00C94AB3">
            <w:pPr>
              <w:jc w:val="center"/>
              <w:rPr>
                <w:b/>
                <w:bCs/>
              </w:rPr>
            </w:pPr>
          </w:p>
          <w:p w14:paraId="684A4597" w14:textId="77777777" w:rsidR="00215019" w:rsidRDefault="00215019" w:rsidP="00C94AB3">
            <w:pPr>
              <w:jc w:val="center"/>
              <w:rPr>
                <w:b/>
                <w:bCs/>
                <w:sz w:val="22"/>
                <w:szCs w:val="22"/>
              </w:rPr>
            </w:pPr>
            <w:r w:rsidRPr="00215019">
              <w:rPr>
                <w:b/>
                <w:bCs/>
                <w:sz w:val="22"/>
                <w:szCs w:val="22"/>
              </w:rPr>
              <w:t xml:space="preserve">ОБОСНОВАНИЕ НАЧАЛЬНОЙ (МАКСИМАЛЬНОЙ) ЦЕНЫ ДОГОВОРА </w:t>
            </w:r>
          </w:p>
          <w:p w14:paraId="045C9D62" w14:textId="3BA305AE" w:rsidR="00721623" w:rsidRDefault="00215019" w:rsidP="00C94AB3">
            <w:pPr>
              <w:jc w:val="center"/>
              <w:rPr>
                <w:b/>
                <w:bCs/>
                <w:sz w:val="22"/>
                <w:szCs w:val="22"/>
              </w:rPr>
            </w:pPr>
            <w:r w:rsidRPr="00215019">
              <w:rPr>
                <w:b/>
                <w:bCs/>
                <w:sz w:val="22"/>
                <w:szCs w:val="22"/>
              </w:rPr>
              <w:t xml:space="preserve">НА </w:t>
            </w:r>
            <w:r w:rsidR="00C859CF">
              <w:rPr>
                <w:b/>
                <w:bCs/>
                <w:sz w:val="22"/>
                <w:szCs w:val="22"/>
              </w:rPr>
              <w:t>ПОСТАВКУ ТОВАРА</w:t>
            </w:r>
          </w:p>
          <w:p w14:paraId="700E5ED0" w14:textId="77777777" w:rsidR="00215019" w:rsidRDefault="00215019" w:rsidP="00215019">
            <w:pPr>
              <w:suppressAutoHyphens/>
              <w:jc w:val="center"/>
              <w:rPr>
                <w:b/>
                <w:sz w:val="22"/>
                <w:szCs w:val="22"/>
              </w:rPr>
            </w:pPr>
          </w:p>
          <w:tbl>
            <w:tblPr>
              <w:tblW w:w="10068" w:type="dxa"/>
              <w:tblLook w:val="04A0" w:firstRow="1" w:lastRow="0" w:firstColumn="1" w:lastColumn="0" w:noHBand="0" w:noVBand="1"/>
            </w:tblPr>
            <w:tblGrid>
              <w:gridCol w:w="459"/>
              <w:gridCol w:w="2562"/>
              <w:gridCol w:w="1134"/>
              <w:gridCol w:w="840"/>
              <w:gridCol w:w="1671"/>
              <w:gridCol w:w="1701"/>
              <w:gridCol w:w="1701"/>
            </w:tblGrid>
            <w:tr w:rsidR="006E1D29" w:rsidRPr="008D3040" w14:paraId="5C04226E" w14:textId="77777777" w:rsidTr="006E1D29">
              <w:trPr>
                <w:trHeight w:val="1238"/>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25843D3" w14:textId="77777777" w:rsidR="006E1D29" w:rsidRPr="008D3040" w:rsidRDefault="006E1D29" w:rsidP="00E35DDF">
                  <w:pPr>
                    <w:jc w:val="center"/>
                    <w:rPr>
                      <w:color w:val="000000"/>
                      <w:sz w:val="18"/>
                      <w:szCs w:val="18"/>
                    </w:rPr>
                  </w:pPr>
                  <w:r w:rsidRPr="008D3040">
                    <w:rPr>
                      <w:color w:val="000000"/>
                      <w:sz w:val="18"/>
                      <w:szCs w:val="18"/>
                    </w:rPr>
                    <w:t>№ п/п</w:t>
                  </w:r>
                </w:p>
              </w:tc>
              <w:tc>
                <w:tcPr>
                  <w:tcW w:w="2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D99A8" w14:textId="77777777" w:rsidR="00C859CF" w:rsidRDefault="006E1D29" w:rsidP="00E35DDF">
                  <w:pPr>
                    <w:jc w:val="center"/>
                    <w:rPr>
                      <w:color w:val="000000"/>
                      <w:sz w:val="18"/>
                      <w:szCs w:val="18"/>
                    </w:rPr>
                  </w:pPr>
                  <w:r w:rsidRPr="008D3040">
                    <w:rPr>
                      <w:color w:val="000000"/>
                      <w:sz w:val="18"/>
                      <w:szCs w:val="18"/>
                    </w:rPr>
                    <w:t xml:space="preserve">Наименование товара </w:t>
                  </w:r>
                </w:p>
                <w:p w14:paraId="3F2EF601" w14:textId="781DB535" w:rsidR="006E1D29" w:rsidRPr="008D3040" w:rsidRDefault="006E1D29" w:rsidP="00E35DDF">
                  <w:pPr>
                    <w:jc w:val="center"/>
                    <w:rPr>
                      <w:color w:val="000000"/>
                      <w:sz w:val="18"/>
                      <w:szCs w:val="18"/>
                    </w:rPr>
                  </w:pPr>
                  <w:r w:rsidRPr="008D3040">
                    <w:rPr>
                      <w:color w:val="000000"/>
                      <w:sz w:val="18"/>
                      <w:szCs w:val="18"/>
                    </w:rPr>
                    <w:t>(работ,</w:t>
                  </w:r>
                  <w:r>
                    <w:rPr>
                      <w:color w:val="000000"/>
                      <w:sz w:val="18"/>
                      <w:szCs w:val="18"/>
                    </w:rPr>
                    <w:t xml:space="preserve"> </w:t>
                  </w:r>
                  <w:r w:rsidRPr="008D3040">
                    <w:rPr>
                      <w:color w:val="000000"/>
                      <w:sz w:val="18"/>
                      <w:szCs w:val="18"/>
                    </w:rPr>
                    <w:t>услуг)</w:t>
                  </w:r>
                </w:p>
              </w:tc>
              <w:tc>
                <w:tcPr>
                  <w:tcW w:w="1134" w:type="dxa"/>
                  <w:vMerge w:val="restart"/>
                  <w:tcBorders>
                    <w:top w:val="single" w:sz="4" w:space="0" w:color="auto"/>
                    <w:left w:val="nil"/>
                    <w:right w:val="single" w:sz="4" w:space="0" w:color="auto"/>
                  </w:tcBorders>
                  <w:vAlign w:val="center"/>
                </w:tcPr>
                <w:p w14:paraId="07A0640D" w14:textId="77777777" w:rsidR="006E1D29" w:rsidRPr="008D3040" w:rsidRDefault="006E1D29" w:rsidP="006E1D29">
                  <w:pPr>
                    <w:jc w:val="center"/>
                    <w:rPr>
                      <w:color w:val="000000"/>
                      <w:sz w:val="18"/>
                      <w:szCs w:val="18"/>
                    </w:rPr>
                  </w:pPr>
                  <w:r>
                    <w:rPr>
                      <w:color w:val="000000"/>
                      <w:sz w:val="18"/>
                      <w:szCs w:val="18"/>
                    </w:rPr>
                    <w:t>Ед. изм</w:t>
                  </w:r>
                  <w:r w:rsidR="00903D22">
                    <w:rPr>
                      <w:color w:val="000000"/>
                      <w:sz w:val="18"/>
                      <w:szCs w:val="18"/>
                    </w:rPr>
                    <w:t>.</w:t>
                  </w:r>
                </w:p>
              </w:tc>
              <w:tc>
                <w:tcPr>
                  <w:tcW w:w="840" w:type="dxa"/>
                  <w:vMerge w:val="restart"/>
                  <w:tcBorders>
                    <w:top w:val="single" w:sz="4" w:space="0" w:color="auto"/>
                    <w:left w:val="single" w:sz="4" w:space="0" w:color="auto"/>
                    <w:right w:val="single" w:sz="4" w:space="0" w:color="auto"/>
                  </w:tcBorders>
                  <w:vAlign w:val="center"/>
                </w:tcPr>
                <w:p w14:paraId="2F2AF87A" w14:textId="77777777" w:rsidR="006E1D29" w:rsidRPr="008D3040" w:rsidRDefault="006E1D29" w:rsidP="006E1D29">
                  <w:pPr>
                    <w:jc w:val="center"/>
                    <w:rPr>
                      <w:color w:val="000000"/>
                      <w:sz w:val="18"/>
                      <w:szCs w:val="18"/>
                    </w:rPr>
                  </w:pPr>
                  <w:r>
                    <w:rPr>
                      <w:color w:val="000000"/>
                      <w:sz w:val="18"/>
                      <w:szCs w:val="18"/>
                    </w:rPr>
                    <w:t>Кол-во</w:t>
                  </w:r>
                </w:p>
              </w:tc>
              <w:tc>
                <w:tcPr>
                  <w:tcW w:w="50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8B2B2D" w14:textId="77777777" w:rsidR="006E1D29" w:rsidRPr="008D3040" w:rsidRDefault="006E1D29" w:rsidP="00E35DDF">
                  <w:pPr>
                    <w:jc w:val="center"/>
                    <w:rPr>
                      <w:color w:val="000000"/>
                      <w:sz w:val="18"/>
                      <w:szCs w:val="18"/>
                    </w:rPr>
                  </w:pPr>
                  <w:r w:rsidRPr="008D3040">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6E1D29" w:rsidRPr="00D7739E" w14:paraId="04E738FC" w14:textId="77777777" w:rsidTr="006E1D29">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25A9C1EF" w14:textId="77777777" w:rsidR="006E1D29" w:rsidRPr="008D3040" w:rsidRDefault="006E1D29" w:rsidP="00E35DDF">
                  <w:pPr>
                    <w:rPr>
                      <w:color w:val="000000"/>
                      <w:sz w:val="16"/>
                      <w:szCs w:val="16"/>
                    </w:rPr>
                  </w:pPr>
                </w:p>
              </w:tc>
              <w:tc>
                <w:tcPr>
                  <w:tcW w:w="2562" w:type="dxa"/>
                  <w:vMerge/>
                  <w:tcBorders>
                    <w:top w:val="single" w:sz="4" w:space="0" w:color="auto"/>
                    <w:left w:val="single" w:sz="4" w:space="0" w:color="auto"/>
                    <w:bottom w:val="single" w:sz="4" w:space="0" w:color="auto"/>
                    <w:right w:val="single" w:sz="4" w:space="0" w:color="auto"/>
                  </w:tcBorders>
                  <w:vAlign w:val="center"/>
                  <w:hideMark/>
                </w:tcPr>
                <w:p w14:paraId="7C81BDD8" w14:textId="77777777" w:rsidR="006E1D29" w:rsidRPr="008D3040" w:rsidRDefault="006E1D29" w:rsidP="00E35DDF">
                  <w:pPr>
                    <w:rPr>
                      <w:color w:val="000000"/>
                      <w:sz w:val="16"/>
                      <w:szCs w:val="16"/>
                    </w:rPr>
                  </w:pPr>
                </w:p>
              </w:tc>
              <w:tc>
                <w:tcPr>
                  <w:tcW w:w="1134" w:type="dxa"/>
                  <w:vMerge/>
                  <w:tcBorders>
                    <w:left w:val="nil"/>
                    <w:bottom w:val="single" w:sz="4" w:space="0" w:color="auto"/>
                    <w:right w:val="single" w:sz="4" w:space="0" w:color="auto"/>
                  </w:tcBorders>
                </w:tcPr>
                <w:p w14:paraId="185D0760" w14:textId="77777777" w:rsidR="006E1D29" w:rsidRPr="008D3040" w:rsidRDefault="006E1D29" w:rsidP="00E35DDF">
                  <w:pPr>
                    <w:jc w:val="center"/>
                    <w:rPr>
                      <w:sz w:val="16"/>
                      <w:szCs w:val="16"/>
                    </w:rPr>
                  </w:pPr>
                </w:p>
              </w:tc>
              <w:tc>
                <w:tcPr>
                  <w:tcW w:w="840" w:type="dxa"/>
                  <w:vMerge/>
                  <w:tcBorders>
                    <w:left w:val="single" w:sz="4" w:space="0" w:color="auto"/>
                    <w:bottom w:val="single" w:sz="4" w:space="0" w:color="auto"/>
                    <w:right w:val="single" w:sz="4" w:space="0" w:color="auto"/>
                  </w:tcBorders>
                </w:tcPr>
                <w:p w14:paraId="43F0A3C0" w14:textId="77777777" w:rsidR="006E1D29" w:rsidRPr="008D3040" w:rsidRDefault="006E1D29" w:rsidP="006E1D29">
                  <w:pPr>
                    <w:rPr>
                      <w:sz w:val="16"/>
                      <w:szCs w:val="16"/>
                    </w:rPr>
                  </w:pPr>
                </w:p>
              </w:tc>
              <w:tc>
                <w:tcPr>
                  <w:tcW w:w="1671" w:type="dxa"/>
                  <w:tcBorders>
                    <w:top w:val="nil"/>
                    <w:left w:val="single" w:sz="4" w:space="0" w:color="auto"/>
                    <w:bottom w:val="single" w:sz="4" w:space="0" w:color="auto"/>
                    <w:right w:val="single" w:sz="4" w:space="0" w:color="auto"/>
                  </w:tcBorders>
                  <w:shd w:val="clear" w:color="auto" w:fill="auto"/>
                  <w:hideMark/>
                </w:tcPr>
                <w:p w14:paraId="01C6C73C" w14:textId="74A1EDDC" w:rsidR="006E1D29" w:rsidRDefault="006E1D29" w:rsidP="00E35DDF">
                  <w:pPr>
                    <w:jc w:val="center"/>
                    <w:rPr>
                      <w:sz w:val="16"/>
                      <w:szCs w:val="16"/>
                    </w:rPr>
                  </w:pPr>
                  <w:r w:rsidRPr="008D3040">
                    <w:rPr>
                      <w:sz w:val="16"/>
                      <w:szCs w:val="16"/>
                    </w:rPr>
                    <w:t>Коммерческое предложение</w:t>
                  </w:r>
                  <w:r>
                    <w:rPr>
                      <w:sz w:val="16"/>
                      <w:szCs w:val="16"/>
                    </w:rPr>
                    <w:t xml:space="preserve"> 1</w:t>
                  </w:r>
                  <w:r w:rsidRPr="008D3040">
                    <w:rPr>
                      <w:sz w:val="16"/>
                      <w:szCs w:val="16"/>
                    </w:rPr>
                    <w:t xml:space="preserve"> </w:t>
                  </w:r>
                </w:p>
                <w:p w14:paraId="525385BC" w14:textId="032F16F9" w:rsidR="007C7F24" w:rsidRDefault="007C7F24" w:rsidP="00E35DDF">
                  <w:pPr>
                    <w:jc w:val="center"/>
                    <w:rPr>
                      <w:sz w:val="16"/>
                      <w:szCs w:val="16"/>
                    </w:rPr>
                  </w:pPr>
                </w:p>
                <w:p w14:paraId="41D5EB0A" w14:textId="77777777" w:rsidR="007D4009" w:rsidRDefault="007D4009" w:rsidP="00E35DDF">
                  <w:pPr>
                    <w:jc w:val="center"/>
                    <w:rPr>
                      <w:sz w:val="16"/>
                      <w:szCs w:val="16"/>
                    </w:rPr>
                  </w:pPr>
                </w:p>
                <w:p w14:paraId="46A6B8D9" w14:textId="77777777"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14:paraId="0F0642A2" w14:textId="40910049" w:rsidR="006E1D29" w:rsidRPr="008D3040" w:rsidRDefault="006E1D29" w:rsidP="00C859CF">
                  <w:pPr>
                    <w:jc w:val="center"/>
                    <w:rPr>
                      <w:sz w:val="16"/>
                      <w:szCs w:val="16"/>
                    </w:rPr>
                  </w:pPr>
                  <w:r w:rsidRPr="008D3040">
                    <w:rPr>
                      <w:sz w:val="16"/>
                      <w:szCs w:val="16"/>
                    </w:rPr>
                    <w:t>Коммерческое предложение</w:t>
                  </w:r>
                  <w:r>
                    <w:rPr>
                      <w:sz w:val="16"/>
                      <w:szCs w:val="16"/>
                    </w:rPr>
                    <w:t xml:space="preserve"> 2</w:t>
                  </w:r>
                  <w:r w:rsidRPr="008D3040">
                    <w:rPr>
                      <w:sz w:val="16"/>
                      <w:szCs w:val="16"/>
                    </w:rPr>
                    <w:t xml:space="preserve"> </w:t>
                  </w:r>
                </w:p>
              </w:tc>
              <w:tc>
                <w:tcPr>
                  <w:tcW w:w="1701" w:type="dxa"/>
                  <w:tcBorders>
                    <w:top w:val="nil"/>
                    <w:left w:val="nil"/>
                    <w:bottom w:val="single" w:sz="4" w:space="0" w:color="auto"/>
                    <w:right w:val="single" w:sz="4" w:space="0" w:color="auto"/>
                  </w:tcBorders>
                  <w:shd w:val="clear" w:color="auto" w:fill="auto"/>
                  <w:hideMark/>
                </w:tcPr>
                <w:p w14:paraId="7E36EB68" w14:textId="6965911A" w:rsidR="00C859CF" w:rsidRDefault="006E1D29" w:rsidP="00C859CF">
                  <w:pPr>
                    <w:jc w:val="center"/>
                    <w:rPr>
                      <w:sz w:val="16"/>
                      <w:szCs w:val="16"/>
                    </w:rPr>
                  </w:pPr>
                  <w:r w:rsidRPr="008D3040">
                    <w:rPr>
                      <w:sz w:val="16"/>
                      <w:szCs w:val="16"/>
                    </w:rPr>
                    <w:t>Коммерческое предложение</w:t>
                  </w:r>
                  <w:r>
                    <w:rPr>
                      <w:sz w:val="16"/>
                      <w:szCs w:val="16"/>
                    </w:rPr>
                    <w:t xml:space="preserve"> 3</w:t>
                  </w:r>
                  <w:r w:rsidRPr="008D3040">
                    <w:rPr>
                      <w:sz w:val="16"/>
                      <w:szCs w:val="16"/>
                    </w:rPr>
                    <w:t xml:space="preserve"> </w:t>
                  </w:r>
                </w:p>
                <w:p w14:paraId="36717745" w14:textId="15C4C259" w:rsidR="007C7F24" w:rsidRDefault="007C7F24" w:rsidP="00E35DDF">
                  <w:pPr>
                    <w:jc w:val="center"/>
                    <w:rPr>
                      <w:sz w:val="16"/>
                      <w:szCs w:val="16"/>
                    </w:rPr>
                  </w:pPr>
                </w:p>
                <w:p w14:paraId="1BF1FB94" w14:textId="77777777" w:rsidR="006E1D29" w:rsidRDefault="006E1D29" w:rsidP="00E35DDF">
                  <w:pPr>
                    <w:jc w:val="center"/>
                    <w:rPr>
                      <w:sz w:val="16"/>
                      <w:szCs w:val="16"/>
                    </w:rPr>
                  </w:pPr>
                </w:p>
                <w:p w14:paraId="2D4D2DEA" w14:textId="77777777" w:rsidR="006E1D29" w:rsidRPr="008D3040" w:rsidRDefault="006E1D29" w:rsidP="007D4009">
                  <w:pPr>
                    <w:jc w:val="center"/>
                    <w:rPr>
                      <w:sz w:val="16"/>
                      <w:szCs w:val="16"/>
                    </w:rPr>
                  </w:pPr>
                </w:p>
              </w:tc>
            </w:tr>
            <w:tr w:rsidR="006E1D29" w:rsidRPr="008D3040" w14:paraId="358E5F37" w14:textId="77777777" w:rsidTr="00C859CF">
              <w:trPr>
                <w:trHeight w:val="87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3581E042" w14:textId="77777777" w:rsidR="006E1D29" w:rsidRPr="008D3040" w:rsidRDefault="006E1D29" w:rsidP="00903D22">
                  <w:pPr>
                    <w:rPr>
                      <w:color w:val="000000"/>
                      <w:sz w:val="18"/>
                      <w:szCs w:val="18"/>
                    </w:rPr>
                  </w:pPr>
                  <w:r>
                    <w:rPr>
                      <w:color w:val="000000"/>
                      <w:sz w:val="18"/>
                      <w:szCs w:val="18"/>
                    </w:rPr>
                    <w:t>1</w:t>
                  </w:r>
                </w:p>
              </w:tc>
              <w:tc>
                <w:tcPr>
                  <w:tcW w:w="2562" w:type="dxa"/>
                  <w:tcBorders>
                    <w:top w:val="nil"/>
                    <w:left w:val="nil"/>
                    <w:bottom w:val="single" w:sz="4" w:space="0" w:color="auto"/>
                    <w:right w:val="single" w:sz="4" w:space="0" w:color="auto"/>
                  </w:tcBorders>
                  <w:shd w:val="clear" w:color="auto" w:fill="auto"/>
                  <w:vAlign w:val="center"/>
                  <w:hideMark/>
                </w:tcPr>
                <w:p w14:paraId="52850D1B" w14:textId="28DE564F" w:rsidR="006E1D29" w:rsidRPr="006A0958" w:rsidRDefault="00C859CF" w:rsidP="00C813C9">
                  <w:pPr>
                    <w:rPr>
                      <w:color w:val="000000"/>
                      <w:sz w:val="18"/>
                      <w:szCs w:val="18"/>
                    </w:rPr>
                  </w:pPr>
                  <w:r w:rsidRPr="00C859CF">
                    <w:rPr>
                      <w:bCs/>
                      <w:iCs/>
                      <w:color w:val="000000"/>
                      <w:sz w:val="18"/>
                      <w:szCs w:val="18"/>
                    </w:rPr>
                    <w:t>Колонка капиллярная для хроматографа «</w:t>
                  </w:r>
                  <w:proofErr w:type="spellStart"/>
                  <w:r w:rsidRPr="00C859CF">
                    <w:rPr>
                      <w:bCs/>
                      <w:iCs/>
                      <w:color w:val="000000"/>
                      <w:sz w:val="18"/>
                      <w:szCs w:val="18"/>
                    </w:rPr>
                    <w:t>Хроматэк</w:t>
                  </w:r>
                  <w:proofErr w:type="spellEnd"/>
                  <w:r w:rsidRPr="00C859CF">
                    <w:rPr>
                      <w:bCs/>
                      <w:iCs/>
                      <w:color w:val="000000"/>
                      <w:sz w:val="18"/>
                      <w:szCs w:val="18"/>
                    </w:rPr>
                    <w:t xml:space="preserve"> Кристалл-5000»</w:t>
                  </w:r>
                </w:p>
              </w:tc>
              <w:tc>
                <w:tcPr>
                  <w:tcW w:w="1134" w:type="dxa"/>
                  <w:tcBorders>
                    <w:top w:val="single" w:sz="4" w:space="0" w:color="auto"/>
                    <w:left w:val="nil"/>
                    <w:bottom w:val="single" w:sz="4" w:space="0" w:color="auto"/>
                    <w:right w:val="single" w:sz="4" w:space="0" w:color="auto"/>
                  </w:tcBorders>
                  <w:vAlign w:val="center"/>
                </w:tcPr>
                <w:p w14:paraId="5554A970" w14:textId="77777777" w:rsidR="006E1D29" w:rsidRDefault="00903D22" w:rsidP="006E1D29">
                  <w:pPr>
                    <w:jc w:val="center"/>
                    <w:rPr>
                      <w:color w:val="000000"/>
                      <w:sz w:val="18"/>
                      <w:szCs w:val="18"/>
                    </w:rPr>
                  </w:pPr>
                  <w:r>
                    <w:rPr>
                      <w:color w:val="000000"/>
                      <w:sz w:val="18"/>
                      <w:szCs w:val="18"/>
                    </w:rPr>
                    <w:t>штука</w:t>
                  </w:r>
                </w:p>
              </w:tc>
              <w:tc>
                <w:tcPr>
                  <w:tcW w:w="840" w:type="dxa"/>
                  <w:tcBorders>
                    <w:top w:val="nil"/>
                    <w:left w:val="single" w:sz="4" w:space="0" w:color="auto"/>
                    <w:bottom w:val="single" w:sz="4" w:space="0" w:color="auto"/>
                    <w:right w:val="single" w:sz="4" w:space="0" w:color="auto"/>
                  </w:tcBorders>
                  <w:vAlign w:val="center"/>
                </w:tcPr>
                <w:p w14:paraId="2BF5055B" w14:textId="7022BD7D" w:rsidR="006E1D29" w:rsidRDefault="00C859CF" w:rsidP="006E1D29">
                  <w:pPr>
                    <w:jc w:val="center"/>
                    <w:rPr>
                      <w:color w:val="000000"/>
                      <w:sz w:val="18"/>
                      <w:szCs w:val="18"/>
                    </w:rPr>
                  </w:pPr>
                  <w:r>
                    <w:rPr>
                      <w:color w:val="000000"/>
                      <w:sz w:val="18"/>
                      <w:szCs w:val="18"/>
                    </w:rPr>
                    <w:t>1</w:t>
                  </w:r>
                </w:p>
              </w:tc>
              <w:tc>
                <w:tcPr>
                  <w:tcW w:w="1671" w:type="dxa"/>
                  <w:tcBorders>
                    <w:top w:val="nil"/>
                    <w:left w:val="single" w:sz="4" w:space="0" w:color="auto"/>
                    <w:bottom w:val="single" w:sz="4" w:space="0" w:color="auto"/>
                    <w:right w:val="single" w:sz="4" w:space="0" w:color="auto"/>
                  </w:tcBorders>
                  <w:shd w:val="clear" w:color="auto" w:fill="auto"/>
                  <w:vAlign w:val="center"/>
                </w:tcPr>
                <w:p w14:paraId="71DB3B76" w14:textId="46BCEFA3" w:rsidR="006E1D29" w:rsidRPr="008D3040" w:rsidRDefault="007670F7" w:rsidP="00E35DDF">
                  <w:pPr>
                    <w:jc w:val="center"/>
                    <w:rPr>
                      <w:color w:val="000000"/>
                      <w:sz w:val="18"/>
                      <w:szCs w:val="18"/>
                    </w:rPr>
                  </w:pPr>
                  <w:r>
                    <w:rPr>
                      <w:color w:val="000000"/>
                      <w:sz w:val="18"/>
                      <w:szCs w:val="18"/>
                    </w:rPr>
                    <w:t>106 560,00</w:t>
                  </w:r>
                </w:p>
              </w:tc>
              <w:tc>
                <w:tcPr>
                  <w:tcW w:w="1701" w:type="dxa"/>
                  <w:tcBorders>
                    <w:top w:val="nil"/>
                    <w:left w:val="nil"/>
                    <w:bottom w:val="single" w:sz="4" w:space="0" w:color="auto"/>
                    <w:right w:val="single" w:sz="4" w:space="0" w:color="auto"/>
                  </w:tcBorders>
                  <w:shd w:val="clear" w:color="auto" w:fill="auto"/>
                  <w:vAlign w:val="center"/>
                </w:tcPr>
                <w:p w14:paraId="0285220B" w14:textId="58DB17BC" w:rsidR="006E1D29" w:rsidRPr="008D3040" w:rsidRDefault="007670F7" w:rsidP="00E35DDF">
                  <w:pPr>
                    <w:jc w:val="center"/>
                    <w:rPr>
                      <w:color w:val="000000"/>
                      <w:sz w:val="18"/>
                      <w:szCs w:val="18"/>
                    </w:rPr>
                  </w:pPr>
                  <w:r>
                    <w:rPr>
                      <w:color w:val="000000"/>
                      <w:sz w:val="18"/>
                      <w:szCs w:val="18"/>
                    </w:rPr>
                    <w:t>111 888,00</w:t>
                  </w:r>
                </w:p>
              </w:tc>
              <w:tc>
                <w:tcPr>
                  <w:tcW w:w="1701" w:type="dxa"/>
                  <w:tcBorders>
                    <w:top w:val="nil"/>
                    <w:left w:val="nil"/>
                    <w:bottom w:val="single" w:sz="4" w:space="0" w:color="auto"/>
                    <w:right w:val="single" w:sz="4" w:space="0" w:color="auto"/>
                  </w:tcBorders>
                  <w:shd w:val="clear" w:color="auto" w:fill="auto"/>
                  <w:vAlign w:val="center"/>
                </w:tcPr>
                <w:p w14:paraId="4877C35B" w14:textId="30558CFF" w:rsidR="006E1D29" w:rsidRPr="008D3040" w:rsidRDefault="007670F7" w:rsidP="00E35DDF">
                  <w:pPr>
                    <w:jc w:val="center"/>
                    <w:rPr>
                      <w:color w:val="000000"/>
                      <w:sz w:val="18"/>
                      <w:szCs w:val="18"/>
                    </w:rPr>
                  </w:pPr>
                  <w:r>
                    <w:rPr>
                      <w:color w:val="000000"/>
                      <w:sz w:val="18"/>
                      <w:szCs w:val="18"/>
                    </w:rPr>
                    <w:t>191 400,00</w:t>
                  </w:r>
                </w:p>
              </w:tc>
            </w:tr>
          </w:tbl>
          <w:p w14:paraId="31E793B4" w14:textId="77777777" w:rsidR="00215019" w:rsidRDefault="00215019" w:rsidP="00215019">
            <w:pPr>
              <w:ind w:firstLine="709"/>
              <w:jc w:val="center"/>
              <w:rPr>
                <w:rFonts w:eastAsia="Calibri"/>
                <w:b/>
                <w:lang w:eastAsia="en-US"/>
              </w:rPr>
            </w:pPr>
          </w:p>
          <w:p w14:paraId="1C1A2840" w14:textId="77777777" w:rsidR="00215019" w:rsidRPr="00215019" w:rsidRDefault="00215019" w:rsidP="006E1D29">
            <w:pPr>
              <w:ind w:firstLine="616"/>
              <w:jc w:val="both"/>
              <w:rPr>
                <w:bCs/>
                <w:i/>
                <w:sz w:val="22"/>
                <w:szCs w:val="22"/>
              </w:rPr>
            </w:pPr>
          </w:p>
          <w:p w14:paraId="3286DA25" w14:textId="77777777" w:rsidR="00721623" w:rsidRDefault="00721623" w:rsidP="00C94AB3">
            <w:pPr>
              <w:jc w:val="center"/>
              <w:rPr>
                <w:b/>
                <w:bCs/>
              </w:rPr>
            </w:pPr>
          </w:p>
          <w:p w14:paraId="7A6B8E70" w14:textId="77777777" w:rsidR="00721623" w:rsidRPr="00FC4A2B" w:rsidRDefault="00721623" w:rsidP="00C94AB3">
            <w:pPr>
              <w:jc w:val="center"/>
              <w:rPr>
                <w:b/>
                <w:bCs/>
              </w:rPr>
            </w:pPr>
          </w:p>
        </w:tc>
      </w:tr>
    </w:tbl>
    <w:p w14:paraId="5541AD4E" w14:textId="77777777" w:rsidR="00C94AB3" w:rsidRPr="00FC4A2B" w:rsidRDefault="00C94AB3" w:rsidP="00C94AB3"/>
    <w:p w14:paraId="53A27814" w14:textId="77777777" w:rsidR="00357BC0" w:rsidRDefault="00357BC0" w:rsidP="00B20492">
      <w:pPr>
        <w:suppressAutoHyphens/>
        <w:jc w:val="center"/>
        <w:rPr>
          <w:b/>
          <w:sz w:val="22"/>
          <w:szCs w:val="22"/>
        </w:rPr>
      </w:pPr>
    </w:p>
    <w:p w14:paraId="1AE582F1" w14:textId="77777777" w:rsidR="00357BC0" w:rsidRDefault="00357BC0" w:rsidP="00B20492">
      <w:pPr>
        <w:suppressAutoHyphens/>
        <w:jc w:val="center"/>
        <w:rPr>
          <w:b/>
          <w:sz w:val="22"/>
          <w:szCs w:val="22"/>
        </w:rPr>
      </w:pPr>
    </w:p>
    <w:p w14:paraId="71DD0BB3" w14:textId="77777777" w:rsidR="00357BC0" w:rsidRDefault="00357BC0" w:rsidP="00B20492">
      <w:pPr>
        <w:suppressAutoHyphens/>
        <w:jc w:val="center"/>
        <w:rPr>
          <w:b/>
          <w:sz w:val="22"/>
          <w:szCs w:val="22"/>
        </w:rPr>
      </w:pPr>
    </w:p>
    <w:p w14:paraId="4816BC0D" w14:textId="77777777" w:rsidR="00357BC0" w:rsidRDefault="00357BC0" w:rsidP="00B20492">
      <w:pPr>
        <w:suppressAutoHyphens/>
        <w:jc w:val="center"/>
        <w:rPr>
          <w:b/>
          <w:sz w:val="22"/>
          <w:szCs w:val="22"/>
        </w:rPr>
      </w:pPr>
    </w:p>
    <w:p w14:paraId="2B391976" w14:textId="77777777" w:rsidR="00357BC0" w:rsidRDefault="00357BC0" w:rsidP="00B20492">
      <w:pPr>
        <w:suppressAutoHyphens/>
        <w:jc w:val="center"/>
        <w:rPr>
          <w:b/>
          <w:sz w:val="22"/>
          <w:szCs w:val="22"/>
        </w:rPr>
      </w:pPr>
    </w:p>
    <w:p w14:paraId="48929C6F" w14:textId="77777777" w:rsidR="00357BC0" w:rsidRDefault="00357BC0" w:rsidP="00B20492">
      <w:pPr>
        <w:suppressAutoHyphens/>
        <w:jc w:val="center"/>
        <w:rPr>
          <w:b/>
          <w:sz w:val="22"/>
          <w:szCs w:val="22"/>
        </w:rPr>
      </w:pPr>
    </w:p>
    <w:p w14:paraId="3B881CA0" w14:textId="77777777" w:rsidR="00357BC0" w:rsidRDefault="00357BC0" w:rsidP="00B20492">
      <w:pPr>
        <w:suppressAutoHyphens/>
        <w:jc w:val="center"/>
        <w:rPr>
          <w:b/>
          <w:sz w:val="22"/>
          <w:szCs w:val="22"/>
        </w:rPr>
      </w:pPr>
    </w:p>
    <w:p w14:paraId="6FBEF8D8" w14:textId="77777777" w:rsidR="00357BC0" w:rsidRDefault="00357BC0" w:rsidP="00B20492">
      <w:pPr>
        <w:suppressAutoHyphens/>
        <w:jc w:val="center"/>
        <w:rPr>
          <w:b/>
          <w:sz w:val="22"/>
          <w:szCs w:val="22"/>
        </w:rPr>
      </w:pPr>
    </w:p>
    <w:p w14:paraId="0C5D64B1" w14:textId="77777777" w:rsidR="00357BC0" w:rsidRDefault="00357BC0" w:rsidP="00B20492">
      <w:pPr>
        <w:suppressAutoHyphens/>
        <w:jc w:val="center"/>
        <w:rPr>
          <w:b/>
          <w:sz w:val="22"/>
          <w:szCs w:val="22"/>
        </w:rPr>
      </w:pPr>
    </w:p>
    <w:p w14:paraId="75EC9544" w14:textId="77777777" w:rsidR="00721623" w:rsidRDefault="00721623" w:rsidP="00357BC0">
      <w:pPr>
        <w:widowControl w:val="0"/>
        <w:autoSpaceDE w:val="0"/>
        <w:autoSpaceDN w:val="0"/>
        <w:adjustRightInd w:val="0"/>
        <w:ind w:firstLine="567"/>
        <w:jc w:val="right"/>
        <w:rPr>
          <w:sz w:val="22"/>
          <w:szCs w:val="22"/>
          <w:lang w:eastAsia="en-US"/>
        </w:rPr>
      </w:pPr>
    </w:p>
    <w:p w14:paraId="10275009" w14:textId="77777777" w:rsidR="00721623" w:rsidRDefault="00721623" w:rsidP="00357BC0">
      <w:pPr>
        <w:widowControl w:val="0"/>
        <w:autoSpaceDE w:val="0"/>
        <w:autoSpaceDN w:val="0"/>
        <w:adjustRightInd w:val="0"/>
        <w:ind w:firstLine="567"/>
        <w:jc w:val="right"/>
        <w:rPr>
          <w:sz w:val="22"/>
          <w:szCs w:val="22"/>
          <w:lang w:eastAsia="en-US"/>
        </w:rPr>
      </w:pPr>
    </w:p>
    <w:p w14:paraId="4F362656" w14:textId="77777777" w:rsidR="00721623" w:rsidRDefault="00721623" w:rsidP="00357BC0">
      <w:pPr>
        <w:widowControl w:val="0"/>
        <w:autoSpaceDE w:val="0"/>
        <w:autoSpaceDN w:val="0"/>
        <w:adjustRightInd w:val="0"/>
        <w:ind w:firstLine="567"/>
        <w:jc w:val="right"/>
        <w:rPr>
          <w:sz w:val="22"/>
          <w:szCs w:val="22"/>
          <w:lang w:eastAsia="en-US"/>
        </w:rPr>
      </w:pPr>
    </w:p>
    <w:p w14:paraId="6B698C81" w14:textId="77777777" w:rsidR="00721623" w:rsidRDefault="00721623" w:rsidP="00357BC0">
      <w:pPr>
        <w:widowControl w:val="0"/>
        <w:autoSpaceDE w:val="0"/>
        <w:autoSpaceDN w:val="0"/>
        <w:adjustRightInd w:val="0"/>
        <w:ind w:firstLine="567"/>
        <w:jc w:val="right"/>
        <w:rPr>
          <w:sz w:val="22"/>
          <w:szCs w:val="22"/>
          <w:lang w:eastAsia="en-US"/>
        </w:rPr>
      </w:pPr>
    </w:p>
    <w:p w14:paraId="4B4013D8" w14:textId="77777777" w:rsidR="00721623" w:rsidRDefault="00721623" w:rsidP="00357BC0">
      <w:pPr>
        <w:widowControl w:val="0"/>
        <w:autoSpaceDE w:val="0"/>
        <w:autoSpaceDN w:val="0"/>
        <w:adjustRightInd w:val="0"/>
        <w:ind w:firstLine="567"/>
        <w:jc w:val="right"/>
        <w:rPr>
          <w:sz w:val="22"/>
          <w:szCs w:val="22"/>
          <w:lang w:eastAsia="en-US"/>
        </w:rPr>
      </w:pPr>
    </w:p>
    <w:p w14:paraId="74461D5B" w14:textId="77777777" w:rsidR="00721623" w:rsidRDefault="00721623" w:rsidP="00357BC0">
      <w:pPr>
        <w:widowControl w:val="0"/>
        <w:autoSpaceDE w:val="0"/>
        <w:autoSpaceDN w:val="0"/>
        <w:adjustRightInd w:val="0"/>
        <w:ind w:firstLine="567"/>
        <w:jc w:val="right"/>
        <w:rPr>
          <w:sz w:val="22"/>
          <w:szCs w:val="22"/>
          <w:lang w:eastAsia="en-US"/>
        </w:rPr>
      </w:pPr>
    </w:p>
    <w:p w14:paraId="40E12EBC" w14:textId="77777777" w:rsidR="00721623" w:rsidRDefault="00721623" w:rsidP="00357BC0">
      <w:pPr>
        <w:widowControl w:val="0"/>
        <w:autoSpaceDE w:val="0"/>
        <w:autoSpaceDN w:val="0"/>
        <w:adjustRightInd w:val="0"/>
        <w:ind w:firstLine="567"/>
        <w:jc w:val="right"/>
        <w:rPr>
          <w:sz w:val="22"/>
          <w:szCs w:val="22"/>
          <w:lang w:eastAsia="en-US"/>
        </w:rPr>
      </w:pPr>
    </w:p>
    <w:p w14:paraId="19CAB3BF" w14:textId="77777777" w:rsidR="00721623" w:rsidRDefault="00721623" w:rsidP="00357BC0">
      <w:pPr>
        <w:widowControl w:val="0"/>
        <w:autoSpaceDE w:val="0"/>
        <w:autoSpaceDN w:val="0"/>
        <w:adjustRightInd w:val="0"/>
        <w:ind w:firstLine="567"/>
        <w:jc w:val="right"/>
        <w:rPr>
          <w:sz w:val="22"/>
          <w:szCs w:val="22"/>
          <w:lang w:eastAsia="en-US"/>
        </w:rPr>
      </w:pPr>
    </w:p>
    <w:p w14:paraId="105E6AE0" w14:textId="77777777" w:rsidR="00721623" w:rsidRDefault="00721623" w:rsidP="00357BC0">
      <w:pPr>
        <w:widowControl w:val="0"/>
        <w:autoSpaceDE w:val="0"/>
        <w:autoSpaceDN w:val="0"/>
        <w:adjustRightInd w:val="0"/>
        <w:ind w:firstLine="567"/>
        <w:jc w:val="right"/>
        <w:rPr>
          <w:sz w:val="22"/>
          <w:szCs w:val="22"/>
          <w:lang w:eastAsia="en-US"/>
        </w:rPr>
      </w:pPr>
    </w:p>
    <w:p w14:paraId="1136C79A" w14:textId="77777777" w:rsidR="00721623" w:rsidRDefault="00721623" w:rsidP="00357BC0">
      <w:pPr>
        <w:widowControl w:val="0"/>
        <w:autoSpaceDE w:val="0"/>
        <w:autoSpaceDN w:val="0"/>
        <w:adjustRightInd w:val="0"/>
        <w:ind w:firstLine="567"/>
        <w:jc w:val="right"/>
        <w:rPr>
          <w:sz w:val="22"/>
          <w:szCs w:val="22"/>
          <w:lang w:eastAsia="en-US"/>
        </w:rPr>
      </w:pPr>
    </w:p>
    <w:p w14:paraId="7D942992" w14:textId="77777777" w:rsidR="00721623" w:rsidRDefault="00721623" w:rsidP="00357BC0">
      <w:pPr>
        <w:widowControl w:val="0"/>
        <w:autoSpaceDE w:val="0"/>
        <w:autoSpaceDN w:val="0"/>
        <w:adjustRightInd w:val="0"/>
        <w:ind w:firstLine="567"/>
        <w:jc w:val="right"/>
        <w:rPr>
          <w:sz w:val="22"/>
          <w:szCs w:val="22"/>
          <w:lang w:eastAsia="en-US"/>
        </w:rPr>
      </w:pPr>
    </w:p>
    <w:p w14:paraId="380BC2F2" w14:textId="77777777" w:rsidR="00721623" w:rsidRDefault="00721623" w:rsidP="00357BC0">
      <w:pPr>
        <w:widowControl w:val="0"/>
        <w:autoSpaceDE w:val="0"/>
        <w:autoSpaceDN w:val="0"/>
        <w:adjustRightInd w:val="0"/>
        <w:ind w:firstLine="567"/>
        <w:jc w:val="right"/>
        <w:rPr>
          <w:sz w:val="22"/>
          <w:szCs w:val="22"/>
          <w:lang w:eastAsia="en-US"/>
        </w:rPr>
      </w:pPr>
    </w:p>
    <w:p w14:paraId="36428FF6" w14:textId="77777777" w:rsidR="00721623" w:rsidRDefault="00721623" w:rsidP="00357BC0">
      <w:pPr>
        <w:widowControl w:val="0"/>
        <w:autoSpaceDE w:val="0"/>
        <w:autoSpaceDN w:val="0"/>
        <w:adjustRightInd w:val="0"/>
        <w:ind w:firstLine="567"/>
        <w:jc w:val="right"/>
        <w:rPr>
          <w:sz w:val="22"/>
          <w:szCs w:val="22"/>
          <w:lang w:eastAsia="en-US"/>
        </w:rPr>
      </w:pPr>
    </w:p>
    <w:p w14:paraId="3299A63C" w14:textId="77777777" w:rsidR="007D4009" w:rsidRDefault="007D4009" w:rsidP="00357BC0">
      <w:pPr>
        <w:widowControl w:val="0"/>
        <w:autoSpaceDE w:val="0"/>
        <w:autoSpaceDN w:val="0"/>
        <w:adjustRightInd w:val="0"/>
        <w:ind w:firstLine="567"/>
        <w:jc w:val="right"/>
        <w:rPr>
          <w:sz w:val="22"/>
          <w:szCs w:val="22"/>
          <w:lang w:eastAsia="en-US"/>
        </w:rPr>
      </w:pPr>
    </w:p>
    <w:p w14:paraId="4B8B2BC8" w14:textId="77777777" w:rsidR="007D4009" w:rsidRDefault="007D4009" w:rsidP="00357BC0">
      <w:pPr>
        <w:widowControl w:val="0"/>
        <w:autoSpaceDE w:val="0"/>
        <w:autoSpaceDN w:val="0"/>
        <w:adjustRightInd w:val="0"/>
        <w:ind w:firstLine="567"/>
        <w:jc w:val="right"/>
        <w:rPr>
          <w:sz w:val="22"/>
          <w:szCs w:val="22"/>
          <w:lang w:eastAsia="en-US"/>
        </w:rPr>
      </w:pPr>
    </w:p>
    <w:p w14:paraId="351B6548" w14:textId="77777777" w:rsidR="007D4009" w:rsidRDefault="007D4009" w:rsidP="00357BC0">
      <w:pPr>
        <w:widowControl w:val="0"/>
        <w:autoSpaceDE w:val="0"/>
        <w:autoSpaceDN w:val="0"/>
        <w:adjustRightInd w:val="0"/>
        <w:ind w:firstLine="567"/>
        <w:jc w:val="right"/>
        <w:rPr>
          <w:sz w:val="22"/>
          <w:szCs w:val="22"/>
          <w:lang w:eastAsia="en-US"/>
        </w:rPr>
      </w:pPr>
    </w:p>
    <w:p w14:paraId="77095BE3" w14:textId="77777777" w:rsidR="00721623" w:rsidRDefault="00721623" w:rsidP="00357BC0">
      <w:pPr>
        <w:widowControl w:val="0"/>
        <w:autoSpaceDE w:val="0"/>
        <w:autoSpaceDN w:val="0"/>
        <w:adjustRightInd w:val="0"/>
        <w:ind w:firstLine="567"/>
        <w:jc w:val="right"/>
        <w:rPr>
          <w:sz w:val="22"/>
          <w:szCs w:val="22"/>
          <w:lang w:eastAsia="en-US"/>
        </w:rPr>
      </w:pPr>
    </w:p>
    <w:p w14:paraId="1C6B45D8" w14:textId="77777777" w:rsidR="007670F7" w:rsidRDefault="007670F7" w:rsidP="00357BC0">
      <w:pPr>
        <w:widowControl w:val="0"/>
        <w:autoSpaceDE w:val="0"/>
        <w:autoSpaceDN w:val="0"/>
        <w:adjustRightInd w:val="0"/>
        <w:ind w:firstLine="567"/>
        <w:jc w:val="right"/>
        <w:rPr>
          <w:sz w:val="22"/>
          <w:szCs w:val="22"/>
          <w:lang w:eastAsia="en-US"/>
        </w:rPr>
      </w:pPr>
    </w:p>
    <w:p w14:paraId="3D170069" w14:textId="77777777" w:rsidR="00721623" w:rsidRDefault="00721623" w:rsidP="00357BC0">
      <w:pPr>
        <w:widowControl w:val="0"/>
        <w:autoSpaceDE w:val="0"/>
        <w:autoSpaceDN w:val="0"/>
        <w:adjustRightInd w:val="0"/>
        <w:ind w:firstLine="567"/>
        <w:jc w:val="right"/>
        <w:rPr>
          <w:sz w:val="22"/>
          <w:szCs w:val="22"/>
          <w:lang w:eastAsia="en-US"/>
        </w:rPr>
      </w:pPr>
    </w:p>
    <w:p w14:paraId="36779A2E" w14:textId="77777777" w:rsidR="00721623" w:rsidRDefault="00721623" w:rsidP="00357BC0">
      <w:pPr>
        <w:widowControl w:val="0"/>
        <w:autoSpaceDE w:val="0"/>
        <w:autoSpaceDN w:val="0"/>
        <w:adjustRightInd w:val="0"/>
        <w:ind w:firstLine="567"/>
        <w:jc w:val="right"/>
        <w:rPr>
          <w:sz w:val="22"/>
          <w:szCs w:val="22"/>
          <w:lang w:eastAsia="en-US"/>
        </w:rPr>
      </w:pPr>
    </w:p>
    <w:p w14:paraId="2562AEFA" w14:textId="77777777" w:rsidR="00721623" w:rsidRDefault="00721623" w:rsidP="00357BC0">
      <w:pPr>
        <w:widowControl w:val="0"/>
        <w:autoSpaceDE w:val="0"/>
        <w:autoSpaceDN w:val="0"/>
        <w:adjustRightInd w:val="0"/>
        <w:ind w:firstLine="567"/>
        <w:jc w:val="right"/>
        <w:rPr>
          <w:sz w:val="22"/>
          <w:szCs w:val="22"/>
          <w:lang w:eastAsia="en-US"/>
        </w:rPr>
      </w:pPr>
    </w:p>
    <w:p w14:paraId="55DF859C"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B1594E0"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5FD421A" w14:textId="77777777" w:rsidR="00357BC0" w:rsidRDefault="00357BC0" w:rsidP="00B20492">
      <w:pPr>
        <w:suppressAutoHyphens/>
        <w:jc w:val="center"/>
        <w:rPr>
          <w:b/>
          <w:sz w:val="22"/>
          <w:szCs w:val="22"/>
        </w:rPr>
      </w:pPr>
    </w:p>
    <w:p w14:paraId="5FDD8223" w14:textId="77777777" w:rsidR="00357BC0" w:rsidRDefault="00357BC0" w:rsidP="00B20492">
      <w:pPr>
        <w:suppressAutoHyphens/>
        <w:jc w:val="center"/>
        <w:rPr>
          <w:b/>
          <w:sz w:val="22"/>
          <w:szCs w:val="22"/>
        </w:rPr>
      </w:pPr>
    </w:p>
    <w:p w14:paraId="4FD65660" w14:textId="77777777" w:rsidR="00B20492" w:rsidRDefault="00B20492" w:rsidP="00B20492">
      <w:pPr>
        <w:suppressAutoHyphens/>
        <w:jc w:val="center"/>
        <w:rPr>
          <w:b/>
          <w:sz w:val="22"/>
          <w:szCs w:val="22"/>
        </w:rPr>
      </w:pPr>
      <w:r w:rsidRPr="0034387F">
        <w:rPr>
          <w:b/>
          <w:sz w:val="22"/>
          <w:szCs w:val="22"/>
        </w:rPr>
        <w:t>ПРОЕКТ ДОГОВОРА</w:t>
      </w:r>
    </w:p>
    <w:p w14:paraId="59173377" w14:textId="552B1113" w:rsidR="007670F7" w:rsidRPr="007670F7" w:rsidRDefault="007670F7" w:rsidP="007670F7">
      <w:pPr>
        <w:jc w:val="center"/>
        <w:outlineLvl w:val="0"/>
        <w:rPr>
          <w:b/>
          <w:bCs/>
          <w:sz w:val="20"/>
          <w:szCs w:val="20"/>
        </w:rPr>
      </w:pPr>
      <w:r w:rsidRPr="007670F7">
        <w:rPr>
          <w:b/>
          <w:bCs/>
          <w:sz w:val="20"/>
          <w:szCs w:val="20"/>
        </w:rPr>
        <w:t xml:space="preserve">ДОГОВОР ПОСТАВКИ № </w:t>
      </w:r>
    </w:p>
    <w:p w14:paraId="6A1E4DF8" w14:textId="77777777" w:rsidR="007670F7" w:rsidRPr="007670F7" w:rsidRDefault="007670F7" w:rsidP="007670F7">
      <w:pPr>
        <w:rPr>
          <w:sz w:val="20"/>
          <w:szCs w:val="20"/>
        </w:rPr>
      </w:pPr>
      <w:r w:rsidRPr="007670F7">
        <w:rPr>
          <w:sz w:val="20"/>
          <w:szCs w:val="20"/>
        </w:rPr>
        <w:tab/>
      </w:r>
    </w:p>
    <w:tbl>
      <w:tblPr>
        <w:tblW w:w="0" w:type="auto"/>
        <w:tblInd w:w="108" w:type="dxa"/>
        <w:tblBorders>
          <w:insideH w:val="single" w:sz="4" w:space="0" w:color="auto"/>
          <w:insideV w:val="single" w:sz="4" w:space="0" w:color="auto"/>
        </w:tblBorders>
        <w:tblLook w:val="0000" w:firstRow="0" w:lastRow="0" w:firstColumn="0" w:lastColumn="0" w:noHBand="0" w:noVBand="0"/>
      </w:tblPr>
      <w:tblGrid>
        <w:gridCol w:w="4907"/>
        <w:gridCol w:w="5050"/>
      </w:tblGrid>
      <w:tr w:rsidR="007670F7" w:rsidRPr="007670F7" w14:paraId="07F04AA3" w14:textId="77777777" w:rsidTr="000E0285">
        <w:tc>
          <w:tcPr>
            <w:tcW w:w="5103" w:type="dxa"/>
            <w:tcBorders>
              <w:right w:val="nil"/>
            </w:tcBorders>
          </w:tcPr>
          <w:p w14:paraId="27A218F5" w14:textId="77777777" w:rsidR="007670F7" w:rsidRPr="007670F7" w:rsidRDefault="007670F7" w:rsidP="007670F7">
            <w:pPr>
              <w:rPr>
                <w:b/>
              </w:rPr>
            </w:pPr>
            <w:r w:rsidRPr="007670F7">
              <w:rPr>
                <w:b/>
              </w:rPr>
              <w:t>г. Йошкар-Ола</w:t>
            </w:r>
          </w:p>
        </w:tc>
        <w:tc>
          <w:tcPr>
            <w:tcW w:w="5236" w:type="dxa"/>
            <w:tcBorders>
              <w:top w:val="nil"/>
              <w:left w:val="nil"/>
              <w:bottom w:val="nil"/>
              <w:right w:val="nil"/>
            </w:tcBorders>
          </w:tcPr>
          <w:p w14:paraId="10A43E22" w14:textId="77777777" w:rsidR="007670F7" w:rsidRPr="007670F7" w:rsidRDefault="007670F7" w:rsidP="007670F7">
            <w:pPr>
              <w:jc w:val="right"/>
              <w:rPr>
                <w:b/>
              </w:rPr>
            </w:pPr>
            <w:r w:rsidRPr="007670F7">
              <w:rPr>
                <w:b/>
              </w:rPr>
              <w:fldChar w:fldCharType="begin"/>
            </w:r>
            <w:r w:rsidRPr="007670F7">
              <w:rPr>
                <w:b/>
              </w:rPr>
              <w:instrText xml:space="preserve"> MERGEFIELD "ОтДата" \@"</w:instrText>
            </w:r>
            <w:r w:rsidRPr="007670F7">
              <w:rPr>
                <w:b/>
                <w:lang w:val="en-US"/>
              </w:rPr>
              <w:instrText>dd</w:instrText>
            </w:r>
            <w:r w:rsidRPr="007670F7">
              <w:rPr>
                <w:b/>
              </w:rPr>
              <w:instrText xml:space="preserve"> </w:instrText>
            </w:r>
            <w:r w:rsidRPr="007670F7">
              <w:rPr>
                <w:b/>
                <w:lang w:val="en-US"/>
              </w:rPr>
              <w:instrText>MMMM</w:instrText>
            </w:r>
            <w:r w:rsidRPr="007670F7">
              <w:rPr>
                <w:b/>
              </w:rPr>
              <w:instrText xml:space="preserve"> </w:instrText>
            </w:r>
            <w:r w:rsidRPr="007670F7">
              <w:rPr>
                <w:b/>
                <w:lang w:val="en-US"/>
              </w:rPr>
              <w:instrText>yyyy</w:instrText>
            </w:r>
            <w:r w:rsidRPr="007670F7">
              <w:rPr>
                <w:b/>
              </w:rPr>
              <w:instrText>"</w:instrText>
            </w:r>
            <w:r w:rsidRPr="007670F7">
              <w:rPr>
                <w:b/>
              </w:rPr>
              <w:fldChar w:fldCharType="separate"/>
            </w:r>
            <w:r w:rsidRPr="007670F7">
              <w:rPr>
                <w:b/>
                <w:noProof/>
              </w:rPr>
              <w:t>"    " ___________ 2024</w:t>
            </w:r>
            <w:r w:rsidRPr="007670F7">
              <w:rPr>
                <w:b/>
              </w:rPr>
              <w:fldChar w:fldCharType="end"/>
            </w:r>
            <w:r w:rsidRPr="007670F7">
              <w:rPr>
                <w:b/>
              </w:rPr>
              <w:t xml:space="preserve"> г.</w:t>
            </w:r>
          </w:p>
        </w:tc>
      </w:tr>
    </w:tbl>
    <w:p w14:paraId="286C101B" w14:textId="77777777" w:rsidR="007670F7" w:rsidRPr="007670F7" w:rsidRDefault="007670F7" w:rsidP="007670F7">
      <w:pPr>
        <w:jc w:val="both"/>
      </w:pPr>
      <w:r w:rsidRPr="007670F7">
        <w:tab/>
      </w:r>
    </w:p>
    <w:p w14:paraId="54B29AD3" w14:textId="6601B663" w:rsidR="007670F7" w:rsidRPr="007670F7" w:rsidRDefault="007670F7" w:rsidP="007670F7">
      <w:pPr>
        <w:ind w:firstLine="709"/>
        <w:jc w:val="both"/>
      </w:pPr>
      <w:r w:rsidRPr="007670F7">
        <w:rPr>
          <w:b/>
        </w:rPr>
        <w:fldChar w:fldCharType="begin"/>
      </w:r>
      <w:r w:rsidRPr="007670F7">
        <w:rPr>
          <w:b/>
        </w:rPr>
        <w:instrText xml:space="preserve"> MERGEFIELD "НаимЗакОфиц" </w:instrText>
      </w:r>
      <w:r w:rsidRPr="007670F7">
        <w:rPr>
          <w:b/>
        </w:rPr>
        <w:fldChar w:fldCharType="separate"/>
      </w:r>
      <w:r w:rsidRPr="007670F7">
        <w:rPr>
          <w:b/>
          <w:noProof/>
        </w:rPr>
        <w:t>Муниципальное унитарное предприятие «Водоканал» г. Йошкар-Олы» муниципального образования «Город Йошкар-Ола» (МУП "Водоканал")</w:t>
      </w:r>
      <w:r w:rsidRPr="007670F7">
        <w:rPr>
          <w:b/>
        </w:rPr>
        <w:fldChar w:fldCharType="end"/>
      </w:r>
      <w:r w:rsidRPr="007670F7">
        <w:t xml:space="preserve">, именуемое далее </w:t>
      </w:r>
      <w:r w:rsidRPr="007670F7">
        <w:rPr>
          <w:b/>
          <w:bCs/>
        </w:rPr>
        <w:t>"Покупатель"</w:t>
      </w:r>
      <w:r w:rsidRPr="007670F7">
        <w:t xml:space="preserve">, в лице </w:t>
      </w:r>
      <w:r w:rsidRPr="007670F7">
        <w:rPr>
          <w:rFonts w:eastAsia="Calibri"/>
          <w:bCs/>
          <w:color w:val="000000"/>
          <w:lang w:eastAsia="zh-CN"/>
        </w:rPr>
        <w:t>_____________________________________</w:t>
      </w:r>
      <w:r w:rsidRPr="007670F7">
        <w:rPr>
          <w:rFonts w:eastAsia="Calibri"/>
          <w:bCs/>
          <w:color w:val="000000"/>
          <w:lang w:eastAsia="zh-CN"/>
        </w:rPr>
        <w:t xml:space="preserve">,  действующего на основании </w:t>
      </w:r>
      <w:r w:rsidRPr="007670F7">
        <w:rPr>
          <w:rFonts w:eastAsia="Calibri"/>
          <w:bCs/>
          <w:color w:val="000000"/>
          <w:lang w:eastAsia="zh-CN"/>
        </w:rPr>
        <w:t>______________________________</w:t>
      </w:r>
      <w:r w:rsidRPr="007670F7">
        <w:t xml:space="preserve">, с одной стороны, и </w:t>
      </w:r>
    </w:p>
    <w:p w14:paraId="62EA6146" w14:textId="37265F60" w:rsidR="007670F7" w:rsidRPr="007670F7" w:rsidRDefault="007670F7" w:rsidP="007670F7">
      <w:pPr>
        <w:ind w:firstLine="709"/>
        <w:jc w:val="both"/>
      </w:pPr>
      <w:r>
        <w:rPr>
          <w:b/>
          <w:bCs/>
        </w:rPr>
        <w:t>___________________________________</w:t>
      </w:r>
      <w:r w:rsidRPr="007670F7">
        <w:t xml:space="preserve">, именуемое далее </w:t>
      </w:r>
      <w:r w:rsidRPr="007670F7">
        <w:rPr>
          <w:b/>
          <w:bCs/>
        </w:rPr>
        <w:t>"Поставщик"</w:t>
      </w:r>
      <w:r w:rsidRPr="007670F7">
        <w:t xml:space="preserve">, в лице </w:t>
      </w:r>
      <w:r>
        <w:t>___________________________________________________________</w:t>
      </w:r>
      <w:r w:rsidRPr="007670F7">
        <w:t xml:space="preserve">, действующей на основании </w:t>
      </w:r>
      <w:r>
        <w:t>_______________________________________</w:t>
      </w:r>
      <w:r w:rsidRPr="007670F7">
        <w:t>, с другой стороны</w:t>
      </w:r>
      <w:r w:rsidRPr="007670F7">
        <w:rPr>
          <w:color w:val="FF0000"/>
        </w:rPr>
        <w:t xml:space="preserve">, </w:t>
      </w:r>
      <w:r w:rsidRPr="007670F7">
        <w:t>в соответствии с подп. 19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7EAE4F40" w14:textId="77777777" w:rsidR="007670F7" w:rsidRPr="007670F7" w:rsidRDefault="007670F7" w:rsidP="007670F7">
      <w:pPr>
        <w:spacing w:before="120" w:after="120"/>
        <w:ind w:left="714" w:hanging="357"/>
        <w:jc w:val="center"/>
        <w:rPr>
          <w:b/>
          <w:bCs/>
        </w:rPr>
      </w:pPr>
      <w:r w:rsidRPr="007670F7">
        <w:rPr>
          <w:b/>
          <w:bCs/>
        </w:rPr>
        <w:t>1. Предмет договора</w:t>
      </w:r>
    </w:p>
    <w:p w14:paraId="00233720" w14:textId="77777777" w:rsidR="007670F7" w:rsidRPr="007670F7" w:rsidRDefault="007670F7" w:rsidP="007670F7">
      <w:pPr>
        <w:ind w:firstLine="720"/>
        <w:jc w:val="both"/>
      </w:pPr>
      <w:r w:rsidRPr="007670F7">
        <w:t xml:space="preserve">1.1. Поставщик обязуется поставить: </w:t>
      </w:r>
    </w:p>
    <w:tbl>
      <w:tblPr>
        <w:tblW w:w="10322" w:type="dxa"/>
        <w:tblInd w:w="70"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696"/>
        <w:gridCol w:w="837"/>
        <w:gridCol w:w="1116"/>
        <w:gridCol w:w="1256"/>
        <w:gridCol w:w="976"/>
        <w:gridCol w:w="969"/>
        <w:gridCol w:w="1402"/>
      </w:tblGrid>
      <w:tr w:rsidR="007670F7" w:rsidRPr="007670F7" w14:paraId="153F1BD4" w14:textId="77777777" w:rsidTr="000E0285">
        <w:trPr>
          <w:cantSplit/>
          <w:trHeight w:val="831"/>
        </w:trPr>
        <w:tc>
          <w:tcPr>
            <w:tcW w:w="3070" w:type="dxa"/>
          </w:tcPr>
          <w:p w14:paraId="62067740" w14:textId="77777777" w:rsidR="007670F7" w:rsidRPr="007670F7" w:rsidRDefault="007670F7" w:rsidP="007670F7">
            <w:pPr>
              <w:jc w:val="center"/>
            </w:pPr>
            <w:r w:rsidRPr="007670F7">
              <w:t>Наименование</w:t>
            </w:r>
          </w:p>
          <w:p w14:paraId="2D19CE09" w14:textId="77777777" w:rsidR="007670F7" w:rsidRPr="007670F7" w:rsidRDefault="007670F7" w:rsidP="007670F7">
            <w:pPr>
              <w:jc w:val="center"/>
            </w:pPr>
            <w:r w:rsidRPr="007670F7">
              <w:t>товара</w:t>
            </w:r>
          </w:p>
        </w:tc>
        <w:tc>
          <w:tcPr>
            <w:tcW w:w="696" w:type="dxa"/>
          </w:tcPr>
          <w:p w14:paraId="5201F3D4" w14:textId="77777777" w:rsidR="007670F7" w:rsidRPr="007670F7" w:rsidRDefault="007670F7" w:rsidP="007670F7">
            <w:pPr>
              <w:jc w:val="center"/>
            </w:pPr>
            <w:r w:rsidRPr="007670F7">
              <w:t>Ед.</w:t>
            </w:r>
          </w:p>
          <w:p w14:paraId="2FF3ED93" w14:textId="77777777" w:rsidR="007670F7" w:rsidRPr="007670F7" w:rsidRDefault="007670F7" w:rsidP="007670F7">
            <w:pPr>
              <w:jc w:val="center"/>
            </w:pPr>
            <w:r w:rsidRPr="007670F7">
              <w:t>изм.</w:t>
            </w:r>
          </w:p>
        </w:tc>
        <w:tc>
          <w:tcPr>
            <w:tcW w:w="837" w:type="dxa"/>
          </w:tcPr>
          <w:p w14:paraId="3BEDE6E9" w14:textId="77777777" w:rsidR="007670F7" w:rsidRPr="007670F7" w:rsidRDefault="007670F7" w:rsidP="007670F7">
            <w:pPr>
              <w:jc w:val="center"/>
            </w:pPr>
            <w:r w:rsidRPr="007670F7">
              <w:t>Количество</w:t>
            </w:r>
          </w:p>
        </w:tc>
        <w:tc>
          <w:tcPr>
            <w:tcW w:w="1116" w:type="dxa"/>
          </w:tcPr>
          <w:p w14:paraId="30C04F90" w14:textId="77777777" w:rsidR="007670F7" w:rsidRPr="007670F7" w:rsidRDefault="007670F7" w:rsidP="007670F7">
            <w:pPr>
              <w:jc w:val="center"/>
            </w:pPr>
            <w:r w:rsidRPr="007670F7">
              <w:t>Цена за единицу измерения,</w:t>
            </w:r>
          </w:p>
          <w:p w14:paraId="5CB915C3" w14:textId="77777777" w:rsidR="007670F7" w:rsidRPr="007670F7" w:rsidRDefault="007670F7" w:rsidP="007670F7">
            <w:pPr>
              <w:jc w:val="center"/>
            </w:pPr>
            <w:r w:rsidRPr="007670F7">
              <w:t>руб.</w:t>
            </w:r>
          </w:p>
        </w:tc>
        <w:tc>
          <w:tcPr>
            <w:tcW w:w="1256" w:type="dxa"/>
          </w:tcPr>
          <w:p w14:paraId="4384BA7F" w14:textId="77777777" w:rsidR="007670F7" w:rsidRPr="007670F7" w:rsidRDefault="007670F7" w:rsidP="007670F7">
            <w:pPr>
              <w:jc w:val="center"/>
            </w:pPr>
            <w:r w:rsidRPr="007670F7">
              <w:t>Стоимость товаров, всего без налога, руб.</w:t>
            </w:r>
          </w:p>
        </w:tc>
        <w:tc>
          <w:tcPr>
            <w:tcW w:w="976" w:type="dxa"/>
          </w:tcPr>
          <w:p w14:paraId="55F3801D" w14:textId="77777777" w:rsidR="007670F7" w:rsidRPr="007670F7" w:rsidRDefault="007670F7" w:rsidP="007670F7">
            <w:pPr>
              <w:jc w:val="center"/>
              <w:rPr>
                <w:lang w:val="en-US"/>
              </w:rPr>
            </w:pPr>
            <w:r w:rsidRPr="007670F7">
              <w:t>Налоговая ставка</w:t>
            </w:r>
          </w:p>
        </w:tc>
        <w:tc>
          <w:tcPr>
            <w:tcW w:w="969" w:type="dxa"/>
          </w:tcPr>
          <w:p w14:paraId="7986BA8A" w14:textId="77777777" w:rsidR="007670F7" w:rsidRPr="007670F7" w:rsidRDefault="007670F7" w:rsidP="007670F7">
            <w:pPr>
              <w:jc w:val="center"/>
            </w:pPr>
            <w:r w:rsidRPr="007670F7">
              <w:t>Сумма</w:t>
            </w:r>
          </w:p>
          <w:p w14:paraId="40AF3073" w14:textId="77777777" w:rsidR="007670F7" w:rsidRPr="007670F7" w:rsidRDefault="007670F7" w:rsidP="007670F7">
            <w:pPr>
              <w:jc w:val="center"/>
            </w:pPr>
            <w:r w:rsidRPr="007670F7">
              <w:t>налога,</w:t>
            </w:r>
          </w:p>
          <w:p w14:paraId="1BE29069" w14:textId="77777777" w:rsidR="007670F7" w:rsidRPr="007670F7" w:rsidRDefault="007670F7" w:rsidP="007670F7">
            <w:pPr>
              <w:jc w:val="center"/>
            </w:pPr>
            <w:r w:rsidRPr="007670F7">
              <w:t>руб.</w:t>
            </w:r>
          </w:p>
        </w:tc>
        <w:tc>
          <w:tcPr>
            <w:tcW w:w="1402" w:type="dxa"/>
          </w:tcPr>
          <w:p w14:paraId="5DCABD72" w14:textId="77777777" w:rsidR="007670F7" w:rsidRPr="007670F7" w:rsidRDefault="007670F7" w:rsidP="007670F7">
            <w:pPr>
              <w:jc w:val="center"/>
            </w:pPr>
            <w:r w:rsidRPr="007670F7">
              <w:t xml:space="preserve">Стоимость товаров, всего </w:t>
            </w:r>
          </w:p>
          <w:p w14:paraId="45D2AC2F" w14:textId="77777777" w:rsidR="007670F7" w:rsidRPr="007670F7" w:rsidRDefault="007670F7" w:rsidP="007670F7">
            <w:pPr>
              <w:jc w:val="center"/>
            </w:pPr>
            <w:r w:rsidRPr="007670F7">
              <w:t xml:space="preserve"> с учетом</w:t>
            </w:r>
          </w:p>
          <w:p w14:paraId="3E2464E3" w14:textId="77777777" w:rsidR="007670F7" w:rsidRPr="007670F7" w:rsidRDefault="007670F7" w:rsidP="007670F7">
            <w:pPr>
              <w:jc w:val="center"/>
            </w:pPr>
            <w:r w:rsidRPr="007670F7">
              <w:t xml:space="preserve"> налога, руб.</w:t>
            </w:r>
          </w:p>
        </w:tc>
      </w:tr>
      <w:tr w:rsidR="007670F7" w:rsidRPr="007670F7" w14:paraId="48C01D0F" w14:textId="77777777" w:rsidTr="000E0285">
        <w:trPr>
          <w:cantSplit/>
          <w:trHeight w:val="237"/>
        </w:trPr>
        <w:tc>
          <w:tcPr>
            <w:tcW w:w="3070" w:type="dxa"/>
          </w:tcPr>
          <w:p w14:paraId="311B52CF" w14:textId="77777777" w:rsidR="007670F7" w:rsidRPr="007670F7" w:rsidRDefault="007670F7" w:rsidP="007670F7">
            <w:pPr>
              <w:jc w:val="center"/>
              <w:rPr>
                <w:b/>
              </w:rPr>
            </w:pPr>
            <w:r w:rsidRPr="007670F7">
              <w:rPr>
                <w:b/>
              </w:rPr>
              <w:t>1</w:t>
            </w:r>
          </w:p>
        </w:tc>
        <w:tc>
          <w:tcPr>
            <w:tcW w:w="696" w:type="dxa"/>
          </w:tcPr>
          <w:p w14:paraId="00448AEC" w14:textId="77777777" w:rsidR="007670F7" w:rsidRPr="007670F7" w:rsidRDefault="007670F7" w:rsidP="007670F7">
            <w:pPr>
              <w:jc w:val="center"/>
              <w:rPr>
                <w:b/>
              </w:rPr>
            </w:pPr>
            <w:r w:rsidRPr="007670F7">
              <w:rPr>
                <w:b/>
              </w:rPr>
              <w:t>2</w:t>
            </w:r>
          </w:p>
        </w:tc>
        <w:tc>
          <w:tcPr>
            <w:tcW w:w="837" w:type="dxa"/>
          </w:tcPr>
          <w:p w14:paraId="60922A4B" w14:textId="77777777" w:rsidR="007670F7" w:rsidRPr="007670F7" w:rsidRDefault="007670F7" w:rsidP="007670F7">
            <w:pPr>
              <w:jc w:val="center"/>
              <w:rPr>
                <w:b/>
              </w:rPr>
            </w:pPr>
            <w:r w:rsidRPr="007670F7">
              <w:rPr>
                <w:b/>
              </w:rPr>
              <w:t>3</w:t>
            </w:r>
          </w:p>
        </w:tc>
        <w:tc>
          <w:tcPr>
            <w:tcW w:w="1116" w:type="dxa"/>
          </w:tcPr>
          <w:p w14:paraId="626D5FAE" w14:textId="77777777" w:rsidR="007670F7" w:rsidRPr="007670F7" w:rsidRDefault="007670F7" w:rsidP="007670F7">
            <w:pPr>
              <w:jc w:val="center"/>
              <w:rPr>
                <w:b/>
              </w:rPr>
            </w:pPr>
            <w:r w:rsidRPr="007670F7">
              <w:rPr>
                <w:b/>
              </w:rPr>
              <w:t>4</w:t>
            </w:r>
          </w:p>
        </w:tc>
        <w:tc>
          <w:tcPr>
            <w:tcW w:w="1256" w:type="dxa"/>
          </w:tcPr>
          <w:p w14:paraId="18FC75AC" w14:textId="77777777" w:rsidR="007670F7" w:rsidRPr="007670F7" w:rsidRDefault="007670F7" w:rsidP="007670F7">
            <w:pPr>
              <w:jc w:val="center"/>
              <w:rPr>
                <w:b/>
              </w:rPr>
            </w:pPr>
            <w:r w:rsidRPr="007670F7">
              <w:rPr>
                <w:b/>
              </w:rPr>
              <w:t>5</w:t>
            </w:r>
          </w:p>
        </w:tc>
        <w:tc>
          <w:tcPr>
            <w:tcW w:w="976" w:type="dxa"/>
          </w:tcPr>
          <w:p w14:paraId="283B0AB2" w14:textId="77777777" w:rsidR="007670F7" w:rsidRPr="007670F7" w:rsidRDefault="007670F7" w:rsidP="007670F7">
            <w:pPr>
              <w:jc w:val="center"/>
              <w:rPr>
                <w:b/>
              </w:rPr>
            </w:pPr>
            <w:r w:rsidRPr="007670F7">
              <w:rPr>
                <w:b/>
              </w:rPr>
              <w:t>6</w:t>
            </w:r>
          </w:p>
        </w:tc>
        <w:tc>
          <w:tcPr>
            <w:tcW w:w="969" w:type="dxa"/>
          </w:tcPr>
          <w:p w14:paraId="7C1625E1" w14:textId="77777777" w:rsidR="007670F7" w:rsidRPr="007670F7" w:rsidRDefault="007670F7" w:rsidP="007670F7">
            <w:pPr>
              <w:jc w:val="center"/>
              <w:rPr>
                <w:b/>
              </w:rPr>
            </w:pPr>
            <w:r w:rsidRPr="007670F7">
              <w:rPr>
                <w:b/>
              </w:rPr>
              <w:t>7</w:t>
            </w:r>
          </w:p>
        </w:tc>
        <w:tc>
          <w:tcPr>
            <w:tcW w:w="1402" w:type="dxa"/>
          </w:tcPr>
          <w:p w14:paraId="78B8130F" w14:textId="77777777" w:rsidR="007670F7" w:rsidRPr="007670F7" w:rsidRDefault="007670F7" w:rsidP="007670F7">
            <w:pPr>
              <w:jc w:val="center"/>
              <w:rPr>
                <w:b/>
              </w:rPr>
            </w:pPr>
            <w:r w:rsidRPr="007670F7">
              <w:rPr>
                <w:b/>
              </w:rPr>
              <w:t>8</w:t>
            </w:r>
          </w:p>
        </w:tc>
      </w:tr>
      <w:tr w:rsidR="007670F7" w:rsidRPr="007670F7" w14:paraId="4AC8052A" w14:textId="77777777" w:rsidTr="000E0285">
        <w:trPr>
          <w:cantSplit/>
          <w:trHeight w:val="241"/>
        </w:trPr>
        <w:tc>
          <w:tcPr>
            <w:tcW w:w="3070" w:type="dxa"/>
          </w:tcPr>
          <w:p w14:paraId="0D27B6F9" w14:textId="47BAC9B1" w:rsidR="007670F7" w:rsidRPr="007670F7" w:rsidRDefault="007670F7" w:rsidP="007670F7"/>
        </w:tc>
        <w:tc>
          <w:tcPr>
            <w:tcW w:w="696" w:type="dxa"/>
            <w:tcBorders>
              <w:bottom w:val="nil"/>
            </w:tcBorders>
          </w:tcPr>
          <w:p w14:paraId="47A31EDC" w14:textId="77777777" w:rsidR="007670F7" w:rsidRPr="007670F7" w:rsidRDefault="007670F7" w:rsidP="007670F7">
            <w:pPr>
              <w:jc w:val="center"/>
            </w:pPr>
            <w:r w:rsidRPr="007670F7">
              <w:t>шт.</w:t>
            </w:r>
          </w:p>
        </w:tc>
        <w:tc>
          <w:tcPr>
            <w:tcW w:w="837" w:type="dxa"/>
          </w:tcPr>
          <w:p w14:paraId="57E3C4CC" w14:textId="77777777" w:rsidR="007670F7" w:rsidRPr="007670F7" w:rsidRDefault="007670F7" w:rsidP="007670F7">
            <w:pPr>
              <w:jc w:val="center"/>
            </w:pPr>
            <w:r w:rsidRPr="007670F7">
              <w:t>1</w:t>
            </w:r>
          </w:p>
        </w:tc>
        <w:tc>
          <w:tcPr>
            <w:tcW w:w="1116" w:type="dxa"/>
          </w:tcPr>
          <w:p w14:paraId="5801AF02" w14:textId="4151200C" w:rsidR="007670F7" w:rsidRPr="007670F7" w:rsidRDefault="007670F7" w:rsidP="007670F7">
            <w:pPr>
              <w:jc w:val="center"/>
            </w:pPr>
          </w:p>
        </w:tc>
        <w:tc>
          <w:tcPr>
            <w:tcW w:w="1256" w:type="dxa"/>
          </w:tcPr>
          <w:p w14:paraId="53A3C4F4" w14:textId="5DB34454" w:rsidR="007670F7" w:rsidRPr="007670F7" w:rsidRDefault="007670F7" w:rsidP="007670F7">
            <w:pPr>
              <w:jc w:val="center"/>
            </w:pPr>
          </w:p>
        </w:tc>
        <w:tc>
          <w:tcPr>
            <w:tcW w:w="976" w:type="dxa"/>
          </w:tcPr>
          <w:p w14:paraId="4CC7ADB1" w14:textId="0F58D36A" w:rsidR="007670F7" w:rsidRPr="007670F7" w:rsidRDefault="007670F7" w:rsidP="007670F7">
            <w:pPr>
              <w:jc w:val="center"/>
            </w:pPr>
          </w:p>
        </w:tc>
        <w:tc>
          <w:tcPr>
            <w:tcW w:w="969" w:type="dxa"/>
          </w:tcPr>
          <w:p w14:paraId="235F2C1B" w14:textId="0164B3F8" w:rsidR="007670F7" w:rsidRPr="007670F7" w:rsidRDefault="007670F7" w:rsidP="007670F7">
            <w:pPr>
              <w:jc w:val="center"/>
            </w:pPr>
          </w:p>
        </w:tc>
        <w:tc>
          <w:tcPr>
            <w:tcW w:w="1402" w:type="dxa"/>
          </w:tcPr>
          <w:p w14:paraId="152BC241" w14:textId="63D8709A" w:rsidR="007670F7" w:rsidRPr="007670F7" w:rsidRDefault="007670F7" w:rsidP="007670F7">
            <w:pPr>
              <w:jc w:val="center"/>
            </w:pPr>
          </w:p>
        </w:tc>
      </w:tr>
      <w:tr w:rsidR="007670F7" w:rsidRPr="007670F7" w14:paraId="296D7C81" w14:textId="77777777" w:rsidTr="000E0285">
        <w:trPr>
          <w:cantSplit/>
          <w:trHeight w:val="241"/>
        </w:trPr>
        <w:tc>
          <w:tcPr>
            <w:tcW w:w="3070" w:type="dxa"/>
            <w:tcBorders>
              <w:right w:val="nil"/>
            </w:tcBorders>
          </w:tcPr>
          <w:p w14:paraId="767AF605" w14:textId="77777777" w:rsidR="007670F7" w:rsidRPr="007670F7" w:rsidRDefault="007670F7" w:rsidP="007670F7">
            <w:pPr>
              <w:rPr>
                <w:b/>
              </w:rPr>
            </w:pPr>
            <w:r w:rsidRPr="007670F7">
              <w:rPr>
                <w:b/>
              </w:rPr>
              <w:t>Всего к оплате</w:t>
            </w:r>
          </w:p>
        </w:tc>
        <w:tc>
          <w:tcPr>
            <w:tcW w:w="696" w:type="dxa"/>
            <w:tcBorders>
              <w:top w:val="single" w:sz="6" w:space="0" w:color="auto"/>
              <w:left w:val="nil"/>
              <w:bottom w:val="single" w:sz="18" w:space="0" w:color="auto"/>
              <w:right w:val="nil"/>
            </w:tcBorders>
          </w:tcPr>
          <w:p w14:paraId="663D0EE2" w14:textId="77777777" w:rsidR="007670F7" w:rsidRPr="007670F7" w:rsidRDefault="007670F7" w:rsidP="007670F7">
            <w:pPr>
              <w:jc w:val="center"/>
              <w:rPr>
                <w:b/>
              </w:rPr>
            </w:pPr>
          </w:p>
        </w:tc>
        <w:tc>
          <w:tcPr>
            <w:tcW w:w="837" w:type="dxa"/>
            <w:tcBorders>
              <w:top w:val="single" w:sz="6" w:space="0" w:color="auto"/>
              <w:left w:val="nil"/>
              <w:bottom w:val="single" w:sz="18" w:space="0" w:color="auto"/>
              <w:right w:val="nil"/>
            </w:tcBorders>
          </w:tcPr>
          <w:p w14:paraId="4F70D1B0" w14:textId="77777777" w:rsidR="007670F7" w:rsidRPr="007670F7" w:rsidRDefault="007670F7" w:rsidP="007670F7">
            <w:pPr>
              <w:jc w:val="center"/>
              <w:rPr>
                <w:b/>
              </w:rPr>
            </w:pPr>
          </w:p>
        </w:tc>
        <w:tc>
          <w:tcPr>
            <w:tcW w:w="1116" w:type="dxa"/>
            <w:tcBorders>
              <w:left w:val="nil"/>
            </w:tcBorders>
          </w:tcPr>
          <w:p w14:paraId="362921C2" w14:textId="77777777" w:rsidR="007670F7" w:rsidRPr="007670F7" w:rsidRDefault="007670F7" w:rsidP="007670F7">
            <w:pPr>
              <w:jc w:val="center"/>
              <w:rPr>
                <w:b/>
              </w:rPr>
            </w:pPr>
          </w:p>
        </w:tc>
        <w:tc>
          <w:tcPr>
            <w:tcW w:w="1256" w:type="dxa"/>
          </w:tcPr>
          <w:p w14:paraId="6300DAA1" w14:textId="1B4D122D" w:rsidR="007670F7" w:rsidRPr="007670F7" w:rsidRDefault="007670F7" w:rsidP="007670F7">
            <w:pPr>
              <w:jc w:val="center"/>
              <w:rPr>
                <w:b/>
              </w:rPr>
            </w:pPr>
          </w:p>
        </w:tc>
        <w:tc>
          <w:tcPr>
            <w:tcW w:w="976" w:type="dxa"/>
          </w:tcPr>
          <w:p w14:paraId="32D03372" w14:textId="0763D0C7" w:rsidR="007670F7" w:rsidRPr="007670F7" w:rsidRDefault="007670F7" w:rsidP="007670F7">
            <w:pPr>
              <w:jc w:val="center"/>
              <w:rPr>
                <w:b/>
                <w:bCs/>
              </w:rPr>
            </w:pPr>
          </w:p>
        </w:tc>
        <w:tc>
          <w:tcPr>
            <w:tcW w:w="969" w:type="dxa"/>
          </w:tcPr>
          <w:p w14:paraId="785277E6" w14:textId="28740EAD" w:rsidR="007670F7" w:rsidRPr="007670F7" w:rsidRDefault="007670F7" w:rsidP="007670F7">
            <w:pPr>
              <w:jc w:val="center"/>
              <w:rPr>
                <w:b/>
              </w:rPr>
            </w:pPr>
          </w:p>
        </w:tc>
        <w:tc>
          <w:tcPr>
            <w:tcW w:w="1402" w:type="dxa"/>
          </w:tcPr>
          <w:p w14:paraId="0ECEAA71" w14:textId="60474021" w:rsidR="007670F7" w:rsidRPr="007670F7" w:rsidRDefault="007670F7" w:rsidP="007670F7">
            <w:pPr>
              <w:jc w:val="center"/>
              <w:rPr>
                <w:b/>
              </w:rPr>
            </w:pPr>
          </w:p>
        </w:tc>
      </w:tr>
    </w:tbl>
    <w:p w14:paraId="684E3754" w14:textId="77777777" w:rsidR="007670F7" w:rsidRPr="007670F7" w:rsidRDefault="007670F7" w:rsidP="007670F7">
      <w:pPr>
        <w:ind w:firstLine="720"/>
        <w:jc w:val="both"/>
      </w:pPr>
      <w:r w:rsidRPr="007670F7">
        <w:t xml:space="preserve">далее </w:t>
      </w:r>
      <w:r w:rsidRPr="007670F7">
        <w:rPr>
          <w:b/>
          <w:bCs/>
        </w:rPr>
        <w:t>«Продукция»</w:t>
      </w:r>
      <w:r w:rsidRPr="007670F7">
        <w:t>).</w:t>
      </w:r>
    </w:p>
    <w:p w14:paraId="1BAD82E2" w14:textId="63A30A0D" w:rsidR="007670F7" w:rsidRPr="007670F7" w:rsidRDefault="007670F7" w:rsidP="007670F7">
      <w:pPr>
        <w:ind w:firstLine="720"/>
        <w:jc w:val="both"/>
      </w:pPr>
      <w:r w:rsidRPr="007670F7">
        <w:t xml:space="preserve">1.2. Качество и комплектность поставляемой Продукции должны соответствовать требованиям эксплуатационной документации. Гарантийный срок на </w:t>
      </w:r>
      <w:r w:rsidR="004D0681">
        <w:t>_________________________</w:t>
      </w:r>
      <w:r w:rsidRPr="007670F7">
        <w:t xml:space="preserve"> составляет </w:t>
      </w:r>
      <w:r w:rsidR="004D0681">
        <w:t>___________________</w:t>
      </w:r>
      <w:r w:rsidRPr="007670F7">
        <w:t xml:space="preserve"> со дня отгрузки. </w:t>
      </w:r>
    </w:p>
    <w:p w14:paraId="6A82EB1F" w14:textId="77777777" w:rsidR="007670F7" w:rsidRPr="007670F7" w:rsidRDefault="007670F7" w:rsidP="007670F7">
      <w:pPr>
        <w:ind w:firstLine="720"/>
        <w:jc w:val="both"/>
      </w:pPr>
      <w:r w:rsidRPr="007670F7">
        <w:t>Гарантийные обязательства Поставщика действительны в пределах Российской Федерации.</w:t>
      </w:r>
    </w:p>
    <w:p w14:paraId="3B82E7FE" w14:textId="77777777" w:rsidR="007670F7" w:rsidRPr="007670F7" w:rsidRDefault="007670F7" w:rsidP="007670F7">
      <w:pPr>
        <w:ind w:firstLine="720"/>
        <w:jc w:val="both"/>
      </w:pPr>
      <w:r w:rsidRPr="007670F7">
        <w:t>Возврат и замена продукции производится по товарно-транспортной накладной с оформлением счета-фактуры.</w:t>
      </w:r>
    </w:p>
    <w:p w14:paraId="280ACC0C" w14:textId="77777777" w:rsidR="007670F7" w:rsidRPr="007670F7" w:rsidRDefault="007670F7" w:rsidP="007670F7">
      <w:pPr>
        <w:ind w:firstLine="720"/>
        <w:jc w:val="both"/>
      </w:pPr>
      <w:r w:rsidRPr="007670F7">
        <w:t xml:space="preserve">Поставщик гарантирует, что изделия, которые будут поставлены в силу настоящего договора и именуемые как "Продукция", не имеют дефектов в примененных материалах и в обработке. </w:t>
      </w:r>
    </w:p>
    <w:p w14:paraId="4142BADB" w14:textId="77777777" w:rsidR="007670F7" w:rsidRPr="007670F7" w:rsidRDefault="007670F7" w:rsidP="007670F7">
      <w:pPr>
        <w:ind w:firstLine="720"/>
        <w:jc w:val="both"/>
        <w:rPr>
          <w:bCs/>
        </w:rPr>
      </w:pPr>
      <w:r w:rsidRPr="007670F7">
        <w:rPr>
          <w:bCs/>
        </w:rPr>
        <w:t xml:space="preserve">1.3. Отгрузка Продукции производится в течение </w:t>
      </w:r>
      <w:r w:rsidRPr="007670F7">
        <w:rPr>
          <w:bCs/>
        </w:rPr>
        <w:fldChar w:fldCharType="begin"/>
      </w:r>
      <w:r w:rsidRPr="007670F7">
        <w:rPr>
          <w:bCs/>
        </w:rPr>
        <w:instrText xml:space="preserve"> MERGEFIELD "ДнейПоставка" </w:instrText>
      </w:r>
      <w:r w:rsidRPr="007670F7">
        <w:rPr>
          <w:bCs/>
        </w:rPr>
        <w:fldChar w:fldCharType="separate"/>
      </w:r>
      <w:r w:rsidRPr="007670F7">
        <w:rPr>
          <w:bCs/>
          <w:noProof/>
        </w:rPr>
        <w:t>15</w:t>
      </w:r>
      <w:r w:rsidRPr="007670F7">
        <w:rPr>
          <w:bCs/>
        </w:rPr>
        <w:fldChar w:fldCharType="end"/>
      </w:r>
      <w:r w:rsidRPr="007670F7">
        <w:rPr>
          <w:bCs/>
        </w:rPr>
        <w:t xml:space="preserve"> рабочих дней с момента поступления 100% предварительной оплаты на расчетный счет Поставщика.</w:t>
      </w:r>
    </w:p>
    <w:p w14:paraId="38073CE0" w14:textId="77777777" w:rsidR="007670F7" w:rsidRPr="007670F7" w:rsidRDefault="007670F7" w:rsidP="007670F7">
      <w:pPr>
        <w:spacing w:before="120" w:after="120"/>
        <w:ind w:left="714" w:hanging="357"/>
        <w:jc w:val="center"/>
        <w:rPr>
          <w:b/>
          <w:bCs/>
        </w:rPr>
      </w:pPr>
      <w:r w:rsidRPr="007670F7">
        <w:rPr>
          <w:b/>
          <w:bCs/>
        </w:rPr>
        <w:t>2. Стоимость Продукции и порядок расчетов</w:t>
      </w:r>
    </w:p>
    <w:p w14:paraId="08B724A3" w14:textId="77777777" w:rsidR="007670F7" w:rsidRPr="007670F7" w:rsidRDefault="007670F7" w:rsidP="007670F7">
      <w:pPr>
        <w:ind w:firstLine="709"/>
        <w:jc w:val="both"/>
      </w:pPr>
      <w:r w:rsidRPr="007670F7">
        <w:t xml:space="preserve">2.1. Стоимость Продукции отражена в Счете, являющемся неотъемлемой частью настоящего договора и составляет </w:t>
      </w:r>
      <w:r w:rsidRPr="007670F7">
        <w:fldChar w:fldCharType="begin"/>
      </w:r>
      <w:r w:rsidRPr="007670F7">
        <w:instrText xml:space="preserve"> MERGEFIELD "СуммаЦифр" \# ###,00</w:instrText>
      </w:r>
      <w:r w:rsidRPr="007670F7">
        <w:fldChar w:fldCharType="separate"/>
      </w:r>
      <w:r w:rsidRPr="007670F7">
        <w:rPr>
          <w:noProof/>
        </w:rPr>
        <w:t>106560,00</w:t>
      </w:r>
      <w:r w:rsidRPr="007670F7">
        <w:fldChar w:fldCharType="end"/>
      </w:r>
      <w:r w:rsidRPr="007670F7">
        <w:t xml:space="preserve"> руб. (</w:t>
      </w:r>
      <w:r w:rsidRPr="007670F7">
        <w:fldChar w:fldCharType="begin"/>
      </w:r>
      <w:r w:rsidRPr="007670F7">
        <w:instrText xml:space="preserve"> MERGEFIELD "СуммаПроп" </w:instrText>
      </w:r>
      <w:r w:rsidRPr="007670F7">
        <w:fldChar w:fldCharType="separate"/>
      </w:r>
      <w:r w:rsidRPr="007670F7">
        <w:rPr>
          <w:noProof/>
        </w:rPr>
        <w:t>Сто шесть тысяч пятьсот шестьдесят рублей 00 копеек</w:t>
      </w:r>
      <w:r w:rsidRPr="007670F7">
        <w:fldChar w:fldCharType="end"/>
      </w:r>
      <w:r w:rsidRPr="007670F7">
        <w:t xml:space="preserve">), в т.ч. НДС 20 % - </w:t>
      </w:r>
      <w:r w:rsidRPr="007670F7">
        <w:fldChar w:fldCharType="begin"/>
      </w:r>
      <w:r w:rsidRPr="007670F7">
        <w:instrText xml:space="preserve"> MERGEFIELD "НДС_Цифр"\# ###,00 </w:instrText>
      </w:r>
      <w:r w:rsidRPr="007670F7">
        <w:fldChar w:fldCharType="separate"/>
      </w:r>
      <w:r w:rsidRPr="007670F7">
        <w:rPr>
          <w:noProof/>
        </w:rPr>
        <w:t>17760,00</w:t>
      </w:r>
      <w:r w:rsidRPr="007670F7">
        <w:fldChar w:fldCharType="end"/>
      </w:r>
      <w:r w:rsidRPr="007670F7">
        <w:t xml:space="preserve"> руб. </w:t>
      </w:r>
    </w:p>
    <w:p w14:paraId="75052AB9" w14:textId="77777777" w:rsidR="007670F7" w:rsidRPr="007670F7" w:rsidRDefault="007670F7" w:rsidP="007670F7">
      <w:pPr>
        <w:ind w:firstLine="709"/>
        <w:jc w:val="both"/>
      </w:pPr>
      <w:r w:rsidRPr="007670F7">
        <w:t>2.2. Расчет за поставляемую Продукцию производится на условиях стопроцентной предоплаты. Цена, указанная в п.2.1, действительна в течение 7 (семи) банковских дней с момента выставления счета. По истечении указанного срока цена Продукции должна быть согласована дополнительно.</w:t>
      </w:r>
    </w:p>
    <w:p w14:paraId="6244ED2C" w14:textId="77777777" w:rsidR="007670F7" w:rsidRPr="007670F7" w:rsidRDefault="007670F7" w:rsidP="007670F7">
      <w:pPr>
        <w:ind w:firstLine="709"/>
        <w:jc w:val="both"/>
      </w:pPr>
      <w:r w:rsidRPr="007670F7">
        <w:lastRenderedPageBreak/>
        <w:t>2.3. Хранение оборудования на складе готовой продукции по истечении 7 (семи) календарных дней с момента направления Покупателю уведомления о готовности к отгрузке осуществляется за отдельную плату:</w:t>
      </w:r>
    </w:p>
    <w:p w14:paraId="094B9578" w14:textId="77777777" w:rsidR="007670F7" w:rsidRPr="007670F7" w:rsidRDefault="007670F7" w:rsidP="007670F7">
      <w:pPr>
        <w:ind w:firstLine="709"/>
        <w:jc w:val="both"/>
      </w:pPr>
      <w:r w:rsidRPr="007670F7">
        <w:t>до 15 календарных дней – 300,00 руб. (без учета НДС) за 1 место хранения в сутки;</w:t>
      </w:r>
    </w:p>
    <w:p w14:paraId="33B1BFF6" w14:textId="77777777" w:rsidR="007670F7" w:rsidRPr="007670F7" w:rsidRDefault="007670F7" w:rsidP="007670F7">
      <w:pPr>
        <w:ind w:firstLine="709"/>
        <w:jc w:val="both"/>
      </w:pPr>
      <w:r w:rsidRPr="007670F7">
        <w:t>от 16 до 30 календарных дней – 500,00 руб. (без учета НДС) за 1 место хранения в сутки за весь период хранения;</w:t>
      </w:r>
    </w:p>
    <w:p w14:paraId="451E1004" w14:textId="77777777" w:rsidR="007670F7" w:rsidRPr="007670F7" w:rsidRDefault="007670F7" w:rsidP="007670F7">
      <w:pPr>
        <w:ind w:firstLine="709"/>
        <w:jc w:val="both"/>
      </w:pPr>
      <w:r w:rsidRPr="007670F7">
        <w:t>от 31 календарных дней и свыше– 800,00 руб. (без учета НДС) за 1 место хранения в сутки за весь период хранения.</w:t>
      </w:r>
    </w:p>
    <w:p w14:paraId="2D594684" w14:textId="77777777" w:rsidR="007670F7" w:rsidRPr="007670F7" w:rsidRDefault="007670F7" w:rsidP="007670F7">
      <w:pPr>
        <w:ind w:firstLine="709"/>
        <w:jc w:val="both"/>
      </w:pPr>
      <w:r w:rsidRPr="007670F7">
        <w:t>По факту хранения выставляется счет. (Примечание: под 1 местом хранения понимается 1 комплект оборудования). Последним днем платного хранения считается день, предшествующий дню выдачи (отгрузки)Товара.</w:t>
      </w:r>
    </w:p>
    <w:p w14:paraId="54F3005B" w14:textId="77777777" w:rsidR="007670F7" w:rsidRPr="007670F7" w:rsidRDefault="007670F7" w:rsidP="007670F7">
      <w:pPr>
        <w:spacing w:before="120" w:after="120"/>
        <w:ind w:left="714" w:hanging="357"/>
        <w:jc w:val="center"/>
        <w:rPr>
          <w:b/>
          <w:bCs/>
        </w:rPr>
      </w:pPr>
      <w:r w:rsidRPr="007670F7">
        <w:rPr>
          <w:b/>
          <w:bCs/>
        </w:rPr>
        <w:t>3. Порядок поставки Продукции</w:t>
      </w:r>
    </w:p>
    <w:p w14:paraId="09618B10" w14:textId="12C3E383" w:rsidR="007670F7" w:rsidRPr="007670F7" w:rsidRDefault="007670F7" w:rsidP="007670F7">
      <w:pPr>
        <w:ind w:firstLine="708"/>
        <w:jc w:val="both"/>
        <w:rPr>
          <w:b/>
          <w:i/>
          <w:iCs/>
          <w:u w:val="single"/>
        </w:rPr>
      </w:pPr>
      <w:r w:rsidRPr="007670F7">
        <w:t xml:space="preserve">3.1. Пункт поставки Продукции – </w:t>
      </w:r>
      <w:r w:rsidR="004D0681">
        <w:rPr>
          <w:b/>
          <w:i/>
          <w:iCs/>
          <w:u w:val="single"/>
        </w:rPr>
        <w:t>___________________</w:t>
      </w:r>
    </w:p>
    <w:p w14:paraId="7E209CC8" w14:textId="77777777" w:rsidR="007670F7" w:rsidRPr="007670F7" w:rsidRDefault="007670F7" w:rsidP="007670F7">
      <w:pPr>
        <w:ind w:firstLine="708"/>
        <w:jc w:val="both"/>
      </w:pPr>
      <w:r w:rsidRPr="007670F7">
        <w:t>3.2. Доставка Продукции производится самовывозом. Представитель «ПОКУПАТЕЛЯ» должен предоставить оригинал Доверенности на получение Товара.</w:t>
      </w:r>
    </w:p>
    <w:p w14:paraId="442B98CC" w14:textId="77777777" w:rsidR="007670F7" w:rsidRPr="007670F7" w:rsidRDefault="007670F7" w:rsidP="007670F7">
      <w:pPr>
        <w:ind w:right="-40" w:firstLine="709"/>
        <w:jc w:val="both"/>
      </w:pPr>
      <w:r w:rsidRPr="007670F7">
        <w:t>3.3. Датой поставки считается дата сдачи Продукции представителю Покупателя.</w:t>
      </w:r>
    </w:p>
    <w:p w14:paraId="57919290" w14:textId="77777777" w:rsidR="007670F7" w:rsidRPr="007670F7" w:rsidRDefault="007670F7" w:rsidP="007670F7">
      <w:pPr>
        <w:ind w:right="-40" w:firstLine="709"/>
        <w:jc w:val="both"/>
      </w:pPr>
      <w:r w:rsidRPr="007670F7">
        <w:t>3.4. Продукция поставляется в упаковке, соответствующей техническим условиям и обеспечивающей сохранность груза от повреждений и коррозии при перевозке. Ящики должны иметь маркировку несмываемой краской.</w:t>
      </w:r>
    </w:p>
    <w:p w14:paraId="06B090F5" w14:textId="77777777" w:rsidR="007670F7" w:rsidRPr="007670F7" w:rsidRDefault="007670F7" w:rsidP="007670F7">
      <w:pPr>
        <w:ind w:right="-40" w:firstLine="709"/>
        <w:jc w:val="both"/>
      </w:pPr>
      <w:r w:rsidRPr="007670F7">
        <w:t>3.5. Поставщик предоставляет Покупателю следующие документы: товарную накладную, счет-фактуру.</w:t>
      </w:r>
    </w:p>
    <w:p w14:paraId="3EB5B709" w14:textId="77777777" w:rsidR="007670F7" w:rsidRPr="007670F7" w:rsidRDefault="007670F7" w:rsidP="007670F7">
      <w:pPr>
        <w:spacing w:before="120" w:after="120"/>
        <w:ind w:left="714" w:hanging="357"/>
        <w:jc w:val="center"/>
        <w:rPr>
          <w:b/>
          <w:bCs/>
        </w:rPr>
      </w:pPr>
      <w:r w:rsidRPr="007670F7">
        <w:rPr>
          <w:b/>
          <w:bCs/>
        </w:rPr>
        <w:t>4. Ответственность сторон</w:t>
      </w:r>
    </w:p>
    <w:p w14:paraId="5C3B984E" w14:textId="77777777" w:rsidR="007670F7" w:rsidRPr="007670F7" w:rsidRDefault="007670F7" w:rsidP="007670F7">
      <w:pPr>
        <w:ind w:firstLine="709"/>
        <w:jc w:val="both"/>
        <w:rPr>
          <w:color w:val="FF0000"/>
        </w:rPr>
      </w:pPr>
      <w:r w:rsidRPr="007670F7">
        <w:t>4.1.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54EBF7A" w14:textId="77777777" w:rsidR="007670F7" w:rsidRPr="007670F7" w:rsidRDefault="007670F7" w:rsidP="007670F7">
      <w:pPr>
        <w:ind w:firstLine="709"/>
        <w:jc w:val="both"/>
        <w:rPr>
          <w:bCs/>
        </w:rPr>
      </w:pPr>
      <w:r w:rsidRPr="007670F7">
        <w:rPr>
          <w:bCs/>
        </w:rPr>
        <w:t>4.2. После подписания Сторонами договора односторонний отказ от исполнения обязательств по нему не допускается. Заказчик вправе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w:t>
      </w:r>
      <w:r w:rsidRPr="007670F7">
        <w:rPr>
          <w:bCs/>
          <w:color w:val="FF0000"/>
        </w:rPr>
        <w:t xml:space="preserve">  </w:t>
      </w:r>
    </w:p>
    <w:p w14:paraId="69148EAC" w14:textId="77777777" w:rsidR="007670F7" w:rsidRPr="007670F7" w:rsidRDefault="007670F7" w:rsidP="007670F7">
      <w:pPr>
        <w:ind w:firstLine="709"/>
        <w:jc w:val="both"/>
      </w:pPr>
      <w:r w:rsidRPr="007670F7">
        <w:t xml:space="preserve">4.4. Поставщик не несет ответственности по срокам поставки в случае несвоевременной выборки Продукции Покупателем со склада Поставщика.   </w:t>
      </w:r>
    </w:p>
    <w:p w14:paraId="54B2574A" w14:textId="77777777" w:rsidR="007670F7" w:rsidRPr="007670F7" w:rsidRDefault="007670F7" w:rsidP="007670F7">
      <w:pPr>
        <w:spacing w:before="120" w:after="120"/>
        <w:ind w:left="714" w:hanging="357"/>
        <w:jc w:val="center"/>
        <w:rPr>
          <w:b/>
          <w:bCs/>
        </w:rPr>
      </w:pPr>
      <w:r w:rsidRPr="007670F7">
        <w:rPr>
          <w:b/>
          <w:bCs/>
        </w:rPr>
        <w:t>5. Форс-мажорные обстоятельства</w:t>
      </w:r>
    </w:p>
    <w:p w14:paraId="58CBA6EB" w14:textId="410E8CA5" w:rsidR="007670F7" w:rsidRPr="007670F7" w:rsidRDefault="007670F7" w:rsidP="007670F7">
      <w:pPr>
        <w:numPr>
          <w:ilvl w:val="12"/>
          <w:numId w:val="0"/>
        </w:numPr>
        <w:ind w:firstLine="709"/>
        <w:jc w:val="both"/>
      </w:pPr>
      <w:r w:rsidRPr="007670F7">
        <w:t xml:space="preserve">5.1. Стороны освобождаются от ответственности за неисполнение обязательств по Настоящему Договору, если они явились следствием обстоятельств непреодолимой силы, а именно: природных стихийных явлений (наводнение, пожар, землетрясение, тайфуны), некоторых обстоятельств общественной жизни (военные действия), в которых непосредственно либо косвенно участвует сторона по договору, изменений в текущем законодательстве или других, не зависящих от сторон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w:t>
      </w:r>
    </w:p>
    <w:p w14:paraId="17CF7AF0" w14:textId="7FFBDFD8" w:rsidR="007670F7" w:rsidRPr="007670F7" w:rsidRDefault="007670F7" w:rsidP="007670F7">
      <w:pPr>
        <w:numPr>
          <w:ilvl w:val="12"/>
          <w:numId w:val="0"/>
        </w:numPr>
        <w:ind w:firstLine="709"/>
        <w:jc w:val="both"/>
      </w:pPr>
      <w:r w:rsidRPr="007670F7">
        <w:t>5.2. Сторона, для которой сложилась невозможность исполнения обязательств, обязана уведомить об этом другую сторону не позднее 10 дней с момента наступления форс-мажорных обстоятельств.</w:t>
      </w:r>
    </w:p>
    <w:p w14:paraId="0DABFC71" w14:textId="77777777" w:rsidR="007670F7" w:rsidRPr="007670F7" w:rsidRDefault="007670F7" w:rsidP="007670F7">
      <w:pPr>
        <w:numPr>
          <w:ilvl w:val="12"/>
          <w:numId w:val="0"/>
        </w:numPr>
        <w:ind w:firstLine="709"/>
        <w:jc w:val="both"/>
      </w:pPr>
      <w:r w:rsidRPr="007670F7">
        <w:t>5.3. Неуведомление или несвоевременное уведомление лишает соответствующую сторону права ссылаться на любое вышеуказанное обстоятельство как на основание для освобождения от исполнения обязательств.</w:t>
      </w:r>
    </w:p>
    <w:p w14:paraId="5006AD5D" w14:textId="77777777" w:rsidR="004D0681" w:rsidRDefault="004D0681" w:rsidP="007670F7">
      <w:pPr>
        <w:numPr>
          <w:ilvl w:val="12"/>
          <w:numId w:val="0"/>
        </w:numPr>
        <w:spacing w:before="120" w:after="120"/>
        <w:ind w:left="714" w:hanging="357"/>
        <w:jc w:val="center"/>
        <w:rPr>
          <w:b/>
          <w:bCs/>
        </w:rPr>
      </w:pPr>
    </w:p>
    <w:p w14:paraId="1A0037D2" w14:textId="6636667D" w:rsidR="007670F7" w:rsidRPr="007670F7" w:rsidRDefault="007670F7" w:rsidP="007670F7">
      <w:pPr>
        <w:numPr>
          <w:ilvl w:val="12"/>
          <w:numId w:val="0"/>
        </w:numPr>
        <w:spacing w:before="120" w:after="120"/>
        <w:ind w:left="714" w:hanging="357"/>
        <w:jc w:val="center"/>
        <w:rPr>
          <w:b/>
          <w:bCs/>
        </w:rPr>
      </w:pPr>
      <w:r w:rsidRPr="007670F7">
        <w:rPr>
          <w:b/>
          <w:bCs/>
        </w:rPr>
        <w:lastRenderedPageBreak/>
        <w:t>6. Разрешение споров</w:t>
      </w:r>
    </w:p>
    <w:p w14:paraId="156A32AE" w14:textId="77777777" w:rsidR="007670F7" w:rsidRPr="007670F7" w:rsidRDefault="007670F7" w:rsidP="007670F7">
      <w:pPr>
        <w:numPr>
          <w:ilvl w:val="12"/>
          <w:numId w:val="0"/>
        </w:numPr>
        <w:ind w:firstLine="709"/>
        <w:jc w:val="both"/>
      </w:pPr>
      <w:r w:rsidRPr="007670F7">
        <w:t>6.1. Все разногласия, возникающие вследствие или в связи с Настоящим Договором, должны решаться путем переговоров между сторонами.</w:t>
      </w:r>
    </w:p>
    <w:p w14:paraId="26270A50" w14:textId="77777777" w:rsidR="007670F7" w:rsidRPr="007670F7" w:rsidRDefault="007670F7" w:rsidP="007670F7">
      <w:pPr>
        <w:numPr>
          <w:ilvl w:val="12"/>
          <w:numId w:val="0"/>
        </w:numPr>
        <w:ind w:firstLine="709"/>
        <w:jc w:val="both"/>
      </w:pPr>
      <w:r w:rsidRPr="007670F7">
        <w:t>6.2. Если стороны не могут прийти к согласию в течение тридцати дней со дня первых переговоров, то данное разногласие должно быть урегулировано в Арбитражном суде по месту нахождения Истца.</w:t>
      </w:r>
    </w:p>
    <w:p w14:paraId="42C37561" w14:textId="77777777" w:rsidR="007670F7" w:rsidRPr="007670F7" w:rsidRDefault="007670F7" w:rsidP="007670F7">
      <w:pPr>
        <w:spacing w:before="120" w:after="120"/>
        <w:ind w:left="714" w:hanging="357"/>
        <w:jc w:val="center"/>
        <w:rPr>
          <w:b/>
          <w:bCs/>
        </w:rPr>
      </w:pPr>
      <w:r w:rsidRPr="007670F7">
        <w:rPr>
          <w:b/>
          <w:bCs/>
        </w:rPr>
        <w:t>7. Прочие условия</w:t>
      </w:r>
    </w:p>
    <w:p w14:paraId="5F7AEDAB" w14:textId="77777777" w:rsidR="007670F7" w:rsidRPr="007670F7" w:rsidRDefault="007670F7" w:rsidP="007670F7">
      <w:pPr>
        <w:tabs>
          <w:tab w:val="left" w:pos="709"/>
          <w:tab w:val="left" w:pos="6145"/>
        </w:tabs>
        <w:ind w:firstLine="360"/>
        <w:jc w:val="both"/>
      </w:pPr>
      <w:r w:rsidRPr="007670F7">
        <w:t>7.1. Во всем, что не нашло отражения в настоящем договоре, стороны руководствуются действующим законодательством Российской Федерации.</w:t>
      </w:r>
    </w:p>
    <w:p w14:paraId="09FC9463" w14:textId="77777777" w:rsidR="007670F7" w:rsidRPr="007670F7" w:rsidRDefault="007670F7" w:rsidP="007670F7">
      <w:pPr>
        <w:tabs>
          <w:tab w:val="left" w:pos="709"/>
          <w:tab w:val="left" w:pos="6145"/>
        </w:tabs>
        <w:ind w:firstLine="360"/>
        <w:jc w:val="both"/>
      </w:pPr>
      <w:r w:rsidRPr="007670F7">
        <w:t>7.2. Стороны обязуются противодействовать злоупотреблению служебным положением, даче или получению взятки, коммерческому подкупу и любому иному незаконному использованию физическим лицом своего должностного положения в целях получения выгоды либо незаконное предоставление такой выгоды другими физическими лицами. Стороны обязуются не искать контактов с их бенефициарами и владельцами в связи с осуществлением настоящей сделки.</w:t>
      </w:r>
    </w:p>
    <w:p w14:paraId="39D55695" w14:textId="77777777" w:rsidR="007670F7" w:rsidRPr="007670F7" w:rsidRDefault="007670F7" w:rsidP="007670F7">
      <w:pPr>
        <w:tabs>
          <w:tab w:val="left" w:pos="709"/>
          <w:tab w:val="left" w:pos="6145"/>
        </w:tabs>
        <w:ind w:firstLine="360"/>
        <w:jc w:val="both"/>
      </w:pPr>
      <w:r w:rsidRPr="007670F7">
        <w:t>7.3. Настоящий договор составлен в двух подлинных экземплярах по одному для каждой стороны. Все исправления и дополнения имеют юридическую силу при их удостоверении представителями сторон.</w:t>
      </w:r>
    </w:p>
    <w:p w14:paraId="486769F2" w14:textId="77777777" w:rsidR="007670F7" w:rsidRPr="007670F7" w:rsidRDefault="007670F7" w:rsidP="007670F7">
      <w:pPr>
        <w:tabs>
          <w:tab w:val="left" w:pos="709"/>
          <w:tab w:val="left" w:pos="6145"/>
        </w:tabs>
        <w:ind w:firstLine="360"/>
        <w:jc w:val="both"/>
      </w:pPr>
      <w:r w:rsidRPr="007670F7">
        <w:t>7.4. Факсимильные документы имеют юридическую силу до получения оригинала.</w:t>
      </w:r>
    </w:p>
    <w:p w14:paraId="42583E42" w14:textId="77777777" w:rsidR="007670F7" w:rsidRPr="007670F7" w:rsidRDefault="007670F7" w:rsidP="007670F7">
      <w:pPr>
        <w:tabs>
          <w:tab w:val="left" w:pos="709"/>
          <w:tab w:val="left" w:pos="6145"/>
        </w:tabs>
        <w:ind w:firstLine="360"/>
        <w:jc w:val="both"/>
      </w:pPr>
      <w:r w:rsidRPr="007670F7">
        <w:t>7.5. В соответствии с постановлением Правительства РФ № 686 от 24.09.01г. Покупатель обязуется не экспортировать Продукцию Поставщика без письменного согласования с Федеральной службой по техническому и экспортному контролю России.</w:t>
      </w:r>
    </w:p>
    <w:p w14:paraId="4E593F8B" w14:textId="77777777" w:rsidR="007670F7" w:rsidRPr="007670F7" w:rsidRDefault="007670F7" w:rsidP="007670F7">
      <w:pPr>
        <w:numPr>
          <w:ilvl w:val="0"/>
          <w:numId w:val="20"/>
        </w:numPr>
        <w:spacing w:before="120" w:after="120"/>
        <w:ind w:left="714" w:hanging="357"/>
        <w:jc w:val="center"/>
        <w:rPr>
          <w:b/>
          <w:bCs/>
        </w:rPr>
      </w:pPr>
      <w:r w:rsidRPr="007670F7">
        <w:rPr>
          <w:b/>
          <w:bCs/>
        </w:rPr>
        <w:t>Срок действия договора, юридические адреса и банковские реквизиты сторон</w:t>
      </w:r>
    </w:p>
    <w:p w14:paraId="50E7A1F8" w14:textId="77777777" w:rsidR="007670F7" w:rsidRPr="007670F7" w:rsidRDefault="007670F7" w:rsidP="007670F7">
      <w:pPr>
        <w:ind w:firstLine="709"/>
        <w:jc w:val="both"/>
      </w:pPr>
      <w:r w:rsidRPr="007670F7">
        <w:t>8.1. Срок действия Настоящего Договора устанавливается с момента его подписания до исполнения сторонами всех обязательств по Договору.</w:t>
      </w:r>
    </w:p>
    <w:p w14:paraId="613D8534" w14:textId="77777777" w:rsidR="007670F7" w:rsidRPr="007670F7" w:rsidRDefault="007670F7" w:rsidP="007670F7">
      <w:pPr>
        <w:keepNext/>
        <w:outlineLvl w:val="2"/>
        <w:rPr>
          <w:b/>
        </w:rPr>
      </w:pPr>
    </w:p>
    <w:p w14:paraId="102BFB21" w14:textId="60D6B739" w:rsidR="004D0681" w:rsidRPr="007670F7" w:rsidRDefault="007670F7" w:rsidP="004D0681">
      <w:pPr>
        <w:keepNext/>
        <w:outlineLvl w:val="2"/>
      </w:pPr>
      <w:r w:rsidRPr="007670F7">
        <w:rPr>
          <w:b/>
        </w:rPr>
        <w:t xml:space="preserve">ПОСТАВЩИК: </w:t>
      </w:r>
    </w:p>
    <w:p w14:paraId="707A691A" w14:textId="2B35AE77" w:rsidR="007670F7" w:rsidRPr="007670F7" w:rsidRDefault="007670F7" w:rsidP="007670F7"/>
    <w:p w14:paraId="231EEB7B" w14:textId="77777777" w:rsidR="007670F7" w:rsidRPr="007670F7" w:rsidRDefault="007670F7" w:rsidP="007670F7">
      <w:pPr>
        <w:spacing w:before="120"/>
        <w:rPr>
          <w:b/>
        </w:rPr>
      </w:pPr>
      <w:r w:rsidRPr="007670F7">
        <w:rPr>
          <w:b/>
        </w:rPr>
        <w:t xml:space="preserve">ПОКУПАТЕЛЬ: </w:t>
      </w:r>
      <w:r w:rsidRPr="007670F7">
        <w:rPr>
          <w:b/>
        </w:rPr>
        <w:fldChar w:fldCharType="begin"/>
      </w:r>
      <w:r w:rsidRPr="007670F7">
        <w:rPr>
          <w:b/>
        </w:rPr>
        <w:instrText xml:space="preserve"> MERGEFIELD "НаимЗакОфиц" </w:instrText>
      </w:r>
      <w:r w:rsidRPr="007670F7">
        <w:rPr>
          <w:b/>
        </w:rPr>
        <w:fldChar w:fldCharType="separate"/>
      </w:r>
      <w:r w:rsidRPr="007670F7">
        <w:rPr>
          <w:b/>
          <w:noProof/>
        </w:rPr>
        <w:t>Муниципальное унитарное предприятие «Водоканал» г. Йошкар-Олы» муниципального образования «Город Йошкар-Ола» (МУП "Водоканал")</w:t>
      </w:r>
      <w:r w:rsidRPr="007670F7">
        <w:rPr>
          <w:b/>
        </w:rPr>
        <w:fldChar w:fldCharType="end"/>
      </w:r>
    </w:p>
    <w:p w14:paraId="743C89D9" w14:textId="77777777" w:rsidR="007670F7" w:rsidRPr="007670F7" w:rsidRDefault="007670F7" w:rsidP="007670F7">
      <w:pPr>
        <w:rPr>
          <w:noProof/>
        </w:rPr>
      </w:pPr>
      <w:r w:rsidRPr="007670F7">
        <w:fldChar w:fldCharType="begin"/>
      </w:r>
      <w:r w:rsidRPr="007670F7">
        <w:instrText xml:space="preserve"> MERGEFIELD "АдрЗаказч" </w:instrText>
      </w:r>
      <w:r w:rsidRPr="007670F7">
        <w:fldChar w:fldCharType="separate"/>
      </w:r>
      <w:r w:rsidRPr="007670F7">
        <w:rPr>
          <w:noProof/>
        </w:rPr>
        <w:t>Юридический адрес:  424039, Республика Марий Эл, г. Йошкар-Ола, ул. Дружбы, 2</w:t>
      </w:r>
    </w:p>
    <w:p w14:paraId="51814490" w14:textId="77777777" w:rsidR="007670F7" w:rsidRPr="007670F7" w:rsidRDefault="007670F7" w:rsidP="007670F7">
      <w:pPr>
        <w:rPr>
          <w:noProof/>
        </w:rPr>
      </w:pPr>
      <w:r w:rsidRPr="007670F7">
        <w:rPr>
          <w:noProof/>
        </w:rPr>
        <w:t>Почтовый адрес: 424039, Республика Марий Эл, г. Йошкар-Ола, ул. Дружбы, 2</w:t>
      </w:r>
    </w:p>
    <w:p w14:paraId="67303688" w14:textId="77777777" w:rsidR="007670F7" w:rsidRPr="007670F7" w:rsidRDefault="007670F7" w:rsidP="007670F7">
      <w:r w:rsidRPr="007670F7">
        <w:rPr>
          <w:noProof/>
        </w:rPr>
        <w:t>Тел./факс: (8362) 42-77-04 E-mail: snab424039@yandex.ru</w:t>
      </w:r>
      <w:r w:rsidRPr="007670F7">
        <w:fldChar w:fldCharType="end"/>
      </w:r>
    </w:p>
    <w:p w14:paraId="3FA8E0AA" w14:textId="77777777" w:rsidR="007670F7" w:rsidRPr="007670F7" w:rsidRDefault="007670F7" w:rsidP="007670F7">
      <w:pPr>
        <w:jc w:val="both"/>
        <w:rPr>
          <w:noProof/>
        </w:rPr>
      </w:pPr>
      <w:r w:rsidRPr="007670F7">
        <w:fldChar w:fldCharType="begin"/>
      </w:r>
      <w:r w:rsidRPr="007670F7">
        <w:rPr>
          <w:lang w:val="en-US"/>
        </w:rPr>
        <w:instrText>MERGEFIELD</w:instrText>
      </w:r>
      <w:r w:rsidRPr="007670F7">
        <w:instrText xml:space="preserve"> "ЗаказчикРекв" </w:instrText>
      </w:r>
      <w:r w:rsidRPr="007670F7">
        <w:fldChar w:fldCharType="separate"/>
      </w:r>
      <w:r w:rsidRPr="007670F7">
        <w:rPr>
          <w:noProof/>
        </w:rPr>
        <w:t>Р/с 40702810300000050227 Банк ГПБ (АО)</w:t>
      </w:r>
    </w:p>
    <w:p w14:paraId="4CBFAAC1" w14:textId="77777777" w:rsidR="007670F7" w:rsidRPr="007670F7" w:rsidRDefault="007670F7" w:rsidP="007670F7">
      <w:pPr>
        <w:jc w:val="both"/>
        <w:rPr>
          <w:noProof/>
        </w:rPr>
      </w:pPr>
      <w:r w:rsidRPr="007670F7">
        <w:rPr>
          <w:noProof/>
        </w:rPr>
        <w:t>К/с 30101810200000000823 в ГУ Банка России по ЦФО БИК 044525823</w:t>
      </w:r>
    </w:p>
    <w:p w14:paraId="70069583" w14:textId="77777777" w:rsidR="007670F7" w:rsidRPr="007670F7" w:rsidRDefault="007670F7" w:rsidP="007670F7">
      <w:pPr>
        <w:jc w:val="both"/>
      </w:pPr>
      <w:r w:rsidRPr="007670F7">
        <w:rPr>
          <w:noProof/>
        </w:rPr>
        <w:t>ИНН/КПП 1215020390/121501001  ОКОНХ 19780 ОКПО 03220481 ОГРН 1021200764331</w:t>
      </w:r>
      <w:r w:rsidRPr="007670F7">
        <w:fldChar w:fldCharType="end"/>
      </w:r>
    </w:p>
    <w:p w14:paraId="47A2B5E8" w14:textId="77777777" w:rsidR="007670F7" w:rsidRPr="007670F7" w:rsidRDefault="007670F7" w:rsidP="007670F7">
      <w:pPr>
        <w:jc w:val="both"/>
      </w:pPr>
    </w:p>
    <w:tbl>
      <w:tblPr>
        <w:tblW w:w="0" w:type="auto"/>
        <w:tblInd w:w="108" w:type="dxa"/>
        <w:tblBorders>
          <w:insideH w:val="single" w:sz="4" w:space="0" w:color="auto"/>
          <w:insideV w:val="single" w:sz="4" w:space="0" w:color="auto"/>
        </w:tblBorders>
        <w:tblLook w:val="0000" w:firstRow="0" w:lastRow="0" w:firstColumn="0" w:lastColumn="0" w:noHBand="0" w:noVBand="0"/>
      </w:tblPr>
      <w:tblGrid>
        <w:gridCol w:w="4969"/>
        <w:gridCol w:w="4988"/>
      </w:tblGrid>
      <w:tr w:rsidR="007670F7" w:rsidRPr="007670F7" w14:paraId="2CDB2895" w14:textId="77777777" w:rsidTr="000E0285">
        <w:tc>
          <w:tcPr>
            <w:tcW w:w="5103" w:type="dxa"/>
            <w:tcBorders>
              <w:top w:val="nil"/>
              <w:bottom w:val="nil"/>
              <w:right w:val="nil"/>
            </w:tcBorders>
          </w:tcPr>
          <w:p w14:paraId="48294DBD" w14:textId="77777777" w:rsidR="007670F7" w:rsidRPr="007670F7" w:rsidRDefault="007670F7" w:rsidP="007670F7">
            <w:pPr>
              <w:keepNext/>
              <w:jc w:val="center"/>
              <w:outlineLvl w:val="1"/>
              <w:rPr>
                <w:b/>
                <w:bCs/>
              </w:rPr>
            </w:pPr>
            <w:r w:rsidRPr="007670F7">
              <w:rPr>
                <w:b/>
                <w:bCs/>
              </w:rPr>
              <w:t>ПОСТАВЩИК</w:t>
            </w:r>
          </w:p>
        </w:tc>
        <w:tc>
          <w:tcPr>
            <w:tcW w:w="5103" w:type="dxa"/>
            <w:tcBorders>
              <w:top w:val="nil"/>
              <w:left w:val="nil"/>
              <w:bottom w:val="nil"/>
              <w:right w:val="nil"/>
            </w:tcBorders>
          </w:tcPr>
          <w:p w14:paraId="739817EF" w14:textId="77777777" w:rsidR="007670F7" w:rsidRPr="007670F7" w:rsidRDefault="007670F7" w:rsidP="007670F7">
            <w:pPr>
              <w:keepNext/>
              <w:jc w:val="center"/>
              <w:outlineLvl w:val="1"/>
              <w:rPr>
                <w:b/>
                <w:bCs/>
              </w:rPr>
            </w:pPr>
            <w:r w:rsidRPr="007670F7">
              <w:rPr>
                <w:b/>
                <w:bCs/>
              </w:rPr>
              <w:t>ПОКУПАТЕЛЬ</w:t>
            </w:r>
          </w:p>
        </w:tc>
      </w:tr>
      <w:tr w:rsidR="007670F7" w:rsidRPr="007670F7" w14:paraId="69F86385" w14:textId="77777777" w:rsidTr="000E0285">
        <w:trPr>
          <w:trHeight w:val="1441"/>
        </w:trPr>
        <w:tc>
          <w:tcPr>
            <w:tcW w:w="5103" w:type="dxa"/>
            <w:tcBorders>
              <w:top w:val="nil"/>
              <w:bottom w:val="nil"/>
              <w:right w:val="nil"/>
            </w:tcBorders>
          </w:tcPr>
          <w:p w14:paraId="6EB0A03C" w14:textId="77777777" w:rsidR="007670F7" w:rsidRPr="007670F7" w:rsidRDefault="007670F7" w:rsidP="007670F7">
            <w:pPr>
              <w:keepNext/>
              <w:jc w:val="center"/>
              <w:outlineLvl w:val="1"/>
              <w:rPr>
                <w:b/>
                <w:bCs/>
              </w:rPr>
            </w:pPr>
          </w:p>
          <w:p w14:paraId="652F904C" w14:textId="283FE8C4" w:rsidR="007670F7" w:rsidRPr="007670F7" w:rsidRDefault="007670F7" w:rsidP="007670F7">
            <w:pPr>
              <w:tabs>
                <w:tab w:val="left" w:pos="1750"/>
              </w:tabs>
              <w:jc w:val="center"/>
              <w:rPr>
                <w:b/>
                <w:bCs/>
              </w:rPr>
            </w:pPr>
          </w:p>
          <w:p w14:paraId="6CBFAEA4" w14:textId="77777777" w:rsidR="007670F7" w:rsidRPr="007670F7" w:rsidRDefault="007670F7" w:rsidP="007670F7">
            <w:pPr>
              <w:tabs>
                <w:tab w:val="left" w:pos="1750"/>
              </w:tabs>
              <w:jc w:val="center"/>
              <w:rPr>
                <w:b/>
                <w:bCs/>
              </w:rPr>
            </w:pPr>
          </w:p>
          <w:p w14:paraId="109BAD29" w14:textId="36D15FA0" w:rsidR="007670F7" w:rsidRPr="007670F7" w:rsidRDefault="007670F7" w:rsidP="007670F7">
            <w:pPr>
              <w:keepNext/>
              <w:tabs>
                <w:tab w:val="left" w:pos="1750"/>
              </w:tabs>
              <w:jc w:val="center"/>
              <w:outlineLvl w:val="1"/>
              <w:rPr>
                <w:b/>
                <w:bCs/>
              </w:rPr>
            </w:pPr>
            <w:r w:rsidRPr="007670F7">
              <w:rPr>
                <w:b/>
                <w:bCs/>
              </w:rPr>
              <w:t xml:space="preserve">____________________ </w:t>
            </w:r>
          </w:p>
          <w:p w14:paraId="3F4EC0CE" w14:textId="77777777" w:rsidR="007670F7" w:rsidRPr="007670F7" w:rsidRDefault="007670F7" w:rsidP="007670F7">
            <w:pPr>
              <w:keepNext/>
              <w:jc w:val="center"/>
              <w:outlineLvl w:val="1"/>
              <w:rPr>
                <w:b/>
                <w:bCs/>
              </w:rPr>
            </w:pPr>
          </w:p>
        </w:tc>
        <w:tc>
          <w:tcPr>
            <w:tcW w:w="5103" w:type="dxa"/>
            <w:tcBorders>
              <w:top w:val="nil"/>
              <w:left w:val="nil"/>
              <w:bottom w:val="nil"/>
              <w:right w:val="nil"/>
            </w:tcBorders>
          </w:tcPr>
          <w:p w14:paraId="4B47808B" w14:textId="77777777" w:rsidR="007670F7" w:rsidRPr="007670F7" w:rsidRDefault="007670F7" w:rsidP="007670F7">
            <w:pPr>
              <w:keepNext/>
              <w:jc w:val="center"/>
              <w:outlineLvl w:val="1"/>
              <w:rPr>
                <w:b/>
                <w:bCs/>
              </w:rPr>
            </w:pPr>
          </w:p>
          <w:p w14:paraId="11BDA446" w14:textId="194E4E5A" w:rsidR="007670F7" w:rsidRPr="007670F7" w:rsidRDefault="007670F7" w:rsidP="007670F7">
            <w:pPr>
              <w:suppressAutoHyphens/>
              <w:spacing w:line="216" w:lineRule="auto"/>
              <w:ind w:firstLine="425"/>
              <w:rPr>
                <w:rFonts w:eastAsia="Calibri"/>
                <w:color w:val="000000"/>
                <w:lang w:eastAsia="zh-CN"/>
              </w:rPr>
            </w:pPr>
          </w:p>
          <w:p w14:paraId="3353C4AF" w14:textId="77777777" w:rsidR="007670F7" w:rsidRPr="007670F7" w:rsidRDefault="007670F7" w:rsidP="007670F7">
            <w:pPr>
              <w:jc w:val="center"/>
              <w:rPr>
                <w:b/>
              </w:rPr>
            </w:pPr>
          </w:p>
          <w:p w14:paraId="2FAD2A58" w14:textId="6C208246" w:rsidR="007670F7" w:rsidRPr="007670F7" w:rsidRDefault="007670F7" w:rsidP="007670F7">
            <w:pPr>
              <w:jc w:val="center"/>
              <w:rPr>
                <w:b/>
              </w:rPr>
            </w:pPr>
            <w:r w:rsidRPr="007670F7">
              <w:rPr>
                <w:b/>
              </w:rPr>
              <w:t xml:space="preserve">_______________________ </w:t>
            </w:r>
            <w:r w:rsidRPr="007670F7">
              <w:rPr>
                <w:rFonts w:eastAsia="Calibri"/>
                <w:color w:val="000000"/>
                <w:lang w:eastAsia="zh-CN"/>
              </w:rPr>
              <w:t>/</w:t>
            </w:r>
            <w:r w:rsidRPr="007670F7">
              <w:rPr>
                <w:rFonts w:eastAsia="Calibri"/>
                <w:color w:val="000000"/>
                <w:lang w:val="en-US" w:eastAsia="zh-CN"/>
              </w:rPr>
              <w:t> </w:t>
            </w:r>
          </w:p>
          <w:p w14:paraId="213E315C" w14:textId="77777777" w:rsidR="007670F7" w:rsidRPr="007670F7" w:rsidRDefault="007670F7" w:rsidP="007670F7">
            <w:pPr>
              <w:jc w:val="center"/>
              <w:rPr>
                <w:b/>
              </w:rPr>
            </w:pPr>
          </w:p>
        </w:tc>
      </w:tr>
      <w:tr w:rsidR="007670F7" w:rsidRPr="007670F7" w14:paraId="7A478283" w14:textId="77777777" w:rsidTr="000E0285">
        <w:trPr>
          <w:trHeight w:val="269"/>
        </w:trPr>
        <w:tc>
          <w:tcPr>
            <w:tcW w:w="5103" w:type="dxa"/>
            <w:tcBorders>
              <w:top w:val="nil"/>
              <w:right w:val="nil"/>
            </w:tcBorders>
          </w:tcPr>
          <w:p w14:paraId="790EE1FE" w14:textId="77777777" w:rsidR="007670F7" w:rsidRPr="007670F7" w:rsidRDefault="007670F7" w:rsidP="007670F7">
            <w:pPr>
              <w:keepNext/>
              <w:jc w:val="center"/>
              <w:outlineLvl w:val="1"/>
              <w:rPr>
                <w:b/>
                <w:bCs/>
              </w:rPr>
            </w:pPr>
            <w:r w:rsidRPr="007670F7">
              <w:rPr>
                <w:b/>
                <w:bCs/>
              </w:rPr>
              <w:t>МП</w:t>
            </w:r>
          </w:p>
        </w:tc>
        <w:tc>
          <w:tcPr>
            <w:tcW w:w="5103" w:type="dxa"/>
            <w:tcBorders>
              <w:top w:val="nil"/>
              <w:left w:val="nil"/>
              <w:bottom w:val="nil"/>
              <w:right w:val="nil"/>
            </w:tcBorders>
          </w:tcPr>
          <w:p w14:paraId="4B00D711" w14:textId="77777777" w:rsidR="007670F7" w:rsidRPr="007670F7" w:rsidRDefault="007670F7" w:rsidP="007670F7">
            <w:pPr>
              <w:keepNext/>
              <w:jc w:val="center"/>
              <w:outlineLvl w:val="1"/>
              <w:rPr>
                <w:b/>
                <w:bCs/>
              </w:rPr>
            </w:pPr>
            <w:r w:rsidRPr="007670F7">
              <w:rPr>
                <w:b/>
                <w:bCs/>
              </w:rPr>
              <w:t>МП</w:t>
            </w:r>
          </w:p>
        </w:tc>
      </w:tr>
    </w:tbl>
    <w:p w14:paraId="2466C58A" w14:textId="77777777" w:rsidR="007670F7" w:rsidRPr="007670F7" w:rsidRDefault="007670F7" w:rsidP="007670F7">
      <w:pPr>
        <w:tabs>
          <w:tab w:val="left" w:pos="2268"/>
          <w:tab w:val="left" w:pos="7230"/>
        </w:tabs>
        <w:jc w:val="both"/>
        <w:rPr>
          <w:sz w:val="22"/>
          <w:szCs w:val="20"/>
        </w:rPr>
      </w:pPr>
    </w:p>
    <w:sectPr w:rsidR="007670F7" w:rsidRPr="007670F7" w:rsidSect="00620185">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33B88" w14:textId="77777777" w:rsidR="00BD7C86" w:rsidRDefault="00BD7C86">
      <w:r>
        <w:separator/>
      </w:r>
    </w:p>
  </w:endnote>
  <w:endnote w:type="continuationSeparator" w:id="0">
    <w:p w14:paraId="088FF4EE" w14:textId="77777777" w:rsidR="00BD7C86" w:rsidRDefault="00BD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3437" w14:textId="77777777" w:rsidR="00903D22" w:rsidRDefault="003B5D3D">
    <w:pPr>
      <w:pStyle w:val="af1"/>
      <w:framePr w:wrap="around" w:vAnchor="text" w:hAnchor="margin" w:xAlign="right" w:y="1"/>
      <w:rPr>
        <w:rStyle w:val="ae"/>
      </w:rPr>
    </w:pPr>
    <w:r>
      <w:rPr>
        <w:rStyle w:val="ae"/>
      </w:rPr>
      <w:fldChar w:fldCharType="begin"/>
    </w:r>
    <w:r w:rsidR="00903D22">
      <w:rPr>
        <w:rStyle w:val="ae"/>
      </w:rPr>
      <w:instrText xml:space="preserve">PAGE  </w:instrText>
    </w:r>
    <w:r>
      <w:rPr>
        <w:rStyle w:val="ae"/>
      </w:rPr>
      <w:fldChar w:fldCharType="end"/>
    </w:r>
  </w:p>
  <w:p w14:paraId="2DB81632" w14:textId="77777777" w:rsidR="00903D22" w:rsidRDefault="00903D22">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2E846" w14:textId="77777777" w:rsidR="00903D22" w:rsidRDefault="00903D22">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F8DB4" w14:textId="77777777" w:rsidR="00BD7C86" w:rsidRDefault="00BD7C86">
      <w:r>
        <w:separator/>
      </w:r>
    </w:p>
  </w:footnote>
  <w:footnote w:type="continuationSeparator" w:id="0">
    <w:p w14:paraId="6A55DBCB" w14:textId="77777777" w:rsidR="00BD7C86" w:rsidRDefault="00BD7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BA74A" w14:textId="77777777" w:rsidR="00903D22" w:rsidRPr="00C900B3" w:rsidRDefault="003B5D3D">
    <w:pPr>
      <w:pStyle w:val="ac"/>
      <w:jc w:val="center"/>
      <w:rPr>
        <w:sz w:val="24"/>
        <w:szCs w:val="24"/>
      </w:rPr>
    </w:pPr>
    <w:r w:rsidRPr="00C900B3">
      <w:rPr>
        <w:sz w:val="24"/>
        <w:szCs w:val="24"/>
      </w:rPr>
      <w:fldChar w:fldCharType="begin"/>
    </w:r>
    <w:r w:rsidR="00903D22" w:rsidRPr="00C900B3">
      <w:rPr>
        <w:sz w:val="24"/>
        <w:szCs w:val="24"/>
      </w:rPr>
      <w:instrText xml:space="preserve"> PAGE   \* MERGEFORMAT </w:instrText>
    </w:r>
    <w:r w:rsidRPr="00C900B3">
      <w:rPr>
        <w:sz w:val="24"/>
        <w:szCs w:val="24"/>
      </w:rPr>
      <w:fldChar w:fldCharType="separate"/>
    </w:r>
    <w:r w:rsidR="00107273">
      <w:rPr>
        <w:noProof/>
        <w:sz w:val="24"/>
        <w:szCs w:val="24"/>
      </w:rPr>
      <w:t>9</w:t>
    </w:r>
    <w:r w:rsidRPr="00C900B3">
      <w:rPr>
        <w:sz w:val="24"/>
        <w:szCs w:val="24"/>
      </w:rPr>
      <w:fldChar w:fldCharType="end"/>
    </w:r>
  </w:p>
  <w:p w14:paraId="28DD7549" w14:textId="77777777" w:rsidR="00903D22" w:rsidRDefault="00903D2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singleLevel"/>
    <w:tmpl w:val="00000001"/>
    <w:name w:val="WW8Num1"/>
    <w:lvl w:ilvl="0">
      <w:start w:val="1"/>
      <w:numFmt w:val="decimal"/>
      <w:lvlText w:val="%1."/>
      <w:lvlJc w:val="left"/>
      <w:pPr>
        <w:tabs>
          <w:tab w:val="num" w:pos="785"/>
        </w:tabs>
        <w:ind w:left="785" w:hanging="360"/>
      </w:pPr>
      <w:rPr>
        <w:rFonts w:hint="default"/>
        <w:b/>
        <w:sz w:val="24"/>
        <w:szCs w:val="24"/>
      </w:rPr>
    </w:lvl>
  </w:abstractNum>
  <w:abstractNum w:abstractNumId="3" w15:restartNumberingAfterBreak="0">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15:restartNumberingAfterBreak="0">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 w15:restartNumberingAfterBreak="0">
    <w:nsid w:val="2F701C91"/>
    <w:multiLevelType w:val="hybridMultilevel"/>
    <w:tmpl w:val="121AC6E2"/>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065AA3"/>
    <w:multiLevelType w:val="hybridMultilevel"/>
    <w:tmpl w:val="AA7E587E"/>
    <w:lvl w:ilvl="0" w:tplc="E0023BAE">
      <w:start w:val="1"/>
      <w:numFmt w:val="decimal"/>
      <w:lvlText w:val="%1."/>
      <w:lvlJc w:val="left"/>
      <w:pPr>
        <w:ind w:left="785" w:hanging="360"/>
      </w:pPr>
      <w:rPr>
        <w:rFonts w:hint="default"/>
        <w:b/>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4"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97092B"/>
    <w:multiLevelType w:val="multilevel"/>
    <w:tmpl w:val="B79C905C"/>
    <w:lvl w:ilvl="0">
      <w:start w:val="1"/>
      <w:numFmt w:val="decimal"/>
      <w:lvlText w:val="%1. "/>
      <w:lvlJc w:val="left"/>
      <w:pPr>
        <w:tabs>
          <w:tab w:val="num" w:pos="0"/>
        </w:tabs>
        <w:ind w:left="283" w:hanging="283"/>
      </w:pPr>
      <w:rPr>
        <w:rFonts w:cs="Times New Roman"/>
        <w:b/>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62936DEB"/>
    <w:multiLevelType w:val="multilevel"/>
    <w:tmpl w:val="4DE4A906"/>
    <w:lvl w:ilvl="0">
      <w:start w:val="7"/>
      <w:numFmt w:val="decimal"/>
      <w:lvlText w:val="%1."/>
      <w:lvlJc w:val="left"/>
      <w:pPr>
        <w:tabs>
          <w:tab w:val="num" w:pos="720"/>
        </w:tabs>
        <w:ind w:left="720" w:hanging="360"/>
      </w:pPr>
      <w:rPr>
        <w:rFonts w:cs="Times New Roman"/>
      </w:rPr>
    </w:lvl>
    <w:lvl w:ilvl="1">
      <w:start w:val="1"/>
      <w:numFmt w:val="decimal"/>
      <w:lvlText w:val="%1.%2."/>
      <w:lvlJc w:val="left"/>
      <w:pPr>
        <w:tabs>
          <w:tab w:val="num" w:pos="1833"/>
        </w:tabs>
        <w:ind w:left="1833" w:hanging="1125"/>
      </w:pPr>
      <w:rPr>
        <w:rFonts w:cs="Times New Roman"/>
      </w:rPr>
    </w:lvl>
    <w:lvl w:ilvl="2">
      <w:start w:val="1"/>
      <w:numFmt w:val="decimal"/>
      <w:lvlText w:val="%1.%2.%3."/>
      <w:lvlJc w:val="left"/>
      <w:pPr>
        <w:tabs>
          <w:tab w:val="num" w:pos="2181"/>
        </w:tabs>
        <w:ind w:left="2181" w:hanging="1125"/>
      </w:pPr>
      <w:rPr>
        <w:rFonts w:cs="Times New Roman"/>
      </w:rPr>
    </w:lvl>
    <w:lvl w:ilvl="3">
      <w:start w:val="1"/>
      <w:numFmt w:val="decimal"/>
      <w:lvlText w:val="%1.%2.%3.%4."/>
      <w:lvlJc w:val="left"/>
      <w:pPr>
        <w:tabs>
          <w:tab w:val="num" w:pos="2529"/>
        </w:tabs>
        <w:ind w:left="2529" w:hanging="1125"/>
      </w:pPr>
      <w:rPr>
        <w:rFonts w:cs="Times New Roman"/>
      </w:rPr>
    </w:lvl>
    <w:lvl w:ilvl="4">
      <w:start w:val="1"/>
      <w:numFmt w:val="decimal"/>
      <w:lvlText w:val="%1.%2.%3.%4.%5."/>
      <w:lvlJc w:val="left"/>
      <w:pPr>
        <w:tabs>
          <w:tab w:val="num" w:pos="2877"/>
        </w:tabs>
        <w:ind w:left="2877" w:hanging="1125"/>
      </w:pPr>
      <w:rPr>
        <w:rFonts w:cs="Times New Roman"/>
      </w:rPr>
    </w:lvl>
    <w:lvl w:ilvl="5">
      <w:start w:val="1"/>
      <w:numFmt w:val="decimal"/>
      <w:lvlText w:val="%1.%2.%3.%4.%5.%6."/>
      <w:lvlJc w:val="left"/>
      <w:pPr>
        <w:tabs>
          <w:tab w:val="num" w:pos="3225"/>
        </w:tabs>
        <w:ind w:left="3225" w:hanging="1125"/>
      </w:pPr>
      <w:rPr>
        <w:rFonts w:cs="Times New Roman"/>
      </w:rPr>
    </w:lvl>
    <w:lvl w:ilvl="6">
      <w:start w:val="1"/>
      <w:numFmt w:val="decimal"/>
      <w:lvlText w:val="%1.%2.%3.%4.%5.%6.%7."/>
      <w:lvlJc w:val="left"/>
      <w:pPr>
        <w:tabs>
          <w:tab w:val="num" w:pos="3888"/>
        </w:tabs>
        <w:ind w:left="3888" w:hanging="1440"/>
      </w:pPr>
      <w:rPr>
        <w:rFonts w:cs="Times New Roman"/>
      </w:rPr>
    </w:lvl>
    <w:lvl w:ilvl="7">
      <w:start w:val="1"/>
      <w:numFmt w:val="decimal"/>
      <w:lvlText w:val="%1.%2.%3.%4.%5.%6.%7.%8."/>
      <w:lvlJc w:val="left"/>
      <w:pPr>
        <w:tabs>
          <w:tab w:val="num" w:pos="4236"/>
        </w:tabs>
        <w:ind w:left="4236" w:hanging="1440"/>
      </w:pPr>
      <w:rPr>
        <w:rFonts w:cs="Times New Roman"/>
      </w:rPr>
    </w:lvl>
    <w:lvl w:ilvl="8">
      <w:start w:val="1"/>
      <w:numFmt w:val="decimal"/>
      <w:lvlText w:val="%1.%2.%3.%4.%5.%6.%7.%8.%9."/>
      <w:lvlJc w:val="left"/>
      <w:pPr>
        <w:tabs>
          <w:tab w:val="num" w:pos="4944"/>
        </w:tabs>
        <w:ind w:left="4944" w:hanging="1800"/>
      </w:pPr>
      <w:rPr>
        <w:rFonts w:cs="Times New Roman"/>
      </w:rPr>
    </w:lvl>
  </w:abstractNum>
  <w:abstractNum w:abstractNumId="18"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012532210">
    <w:abstractNumId w:val="10"/>
  </w:num>
  <w:num w:numId="2" w16cid:durableId="2137680613">
    <w:abstractNumId w:val="18"/>
  </w:num>
  <w:num w:numId="3" w16cid:durableId="1326009308">
    <w:abstractNumId w:val="9"/>
  </w:num>
  <w:num w:numId="4" w16cid:durableId="2084791602">
    <w:abstractNumId w:val="1"/>
  </w:num>
  <w:num w:numId="5" w16cid:durableId="312564322">
    <w:abstractNumId w:val="14"/>
  </w:num>
  <w:num w:numId="6" w16cid:durableId="1945186517">
    <w:abstractNumId w:val="0"/>
    <w:lvlOverride w:ilvl="0">
      <w:startOverride w:val="1"/>
    </w:lvlOverride>
  </w:num>
  <w:num w:numId="7" w16cid:durableId="12157782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63828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7977688">
    <w:abstractNumId w:val="7"/>
  </w:num>
  <w:num w:numId="10" w16cid:durableId="16671234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76891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5870297">
    <w:abstractNumId w:val="3"/>
  </w:num>
  <w:num w:numId="13" w16cid:durableId="1026978227">
    <w:abstractNumId w:val="19"/>
  </w:num>
  <w:num w:numId="14" w16cid:durableId="1674719896">
    <w:abstractNumId w:val="4"/>
  </w:num>
  <w:num w:numId="15" w16cid:durableId="1206412758">
    <w:abstractNumId w:val="16"/>
  </w:num>
  <w:num w:numId="16" w16cid:durableId="1239484773">
    <w:abstractNumId w:val="15"/>
  </w:num>
  <w:num w:numId="17" w16cid:durableId="1228106433">
    <w:abstractNumId w:val="17"/>
  </w:num>
  <w:num w:numId="18" w16cid:durableId="371925747">
    <w:abstractNumId w:val="2"/>
  </w:num>
  <w:num w:numId="19" w16cid:durableId="1956868156">
    <w:abstractNumId w:val="11"/>
  </w:num>
  <w:num w:numId="20" w16cid:durableId="1846242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38E3"/>
    <w:rsid w:val="000747F0"/>
    <w:rsid w:val="00084A24"/>
    <w:rsid w:val="000866FC"/>
    <w:rsid w:val="0009720B"/>
    <w:rsid w:val="000A3521"/>
    <w:rsid w:val="00107273"/>
    <w:rsid w:val="00111548"/>
    <w:rsid w:val="00123989"/>
    <w:rsid w:val="00124D51"/>
    <w:rsid w:val="0013687C"/>
    <w:rsid w:val="001372F0"/>
    <w:rsid w:val="00144A10"/>
    <w:rsid w:val="001509FA"/>
    <w:rsid w:val="001572C5"/>
    <w:rsid w:val="001653DF"/>
    <w:rsid w:val="00165AF0"/>
    <w:rsid w:val="001679D6"/>
    <w:rsid w:val="001706AC"/>
    <w:rsid w:val="001709BA"/>
    <w:rsid w:val="00171790"/>
    <w:rsid w:val="0017480C"/>
    <w:rsid w:val="00183A28"/>
    <w:rsid w:val="0018446D"/>
    <w:rsid w:val="00190985"/>
    <w:rsid w:val="00193A08"/>
    <w:rsid w:val="001C01D6"/>
    <w:rsid w:val="001C1713"/>
    <w:rsid w:val="001C620B"/>
    <w:rsid w:val="001E62FA"/>
    <w:rsid w:val="001F519C"/>
    <w:rsid w:val="002078C3"/>
    <w:rsid w:val="00211E93"/>
    <w:rsid w:val="00215019"/>
    <w:rsid w:val="00220A0C"/>
    <w:rsid w:val="0022110C"/>
    <w:rsid w:val="00225A8F"/>
    <w:rsid w:val="00233DD9"/>
    <w:rsid w:val="00245A21"/>
    <w:rsid w:val="0025167E"/>
    <w:rsid w:val="00255562"/>
    <w:rsid w:val="00263D73"/>
    <w:rsid w:val="00265BE4"/>
    <w:rsid w:val="00265C6D"/>
    <w:rsid w:val="00295B1B"/>
    <w:rsid w:val="00295BB2"/>
    <w:rsid w:val="002965E7"/>
    <w:rsid w:val="002A679E"/>
    <w:rsid w:val="002B2CE9"/>
    <w:rsid w:val="002B3361"/>
    <w:rsid w:val="002B469B"/>
    <w:rsid w:val="002C3D42"/>
    <w:rsid w:val="002C6112"/>
    <w:rsid w:val="00312E9D"/>
    <w:rsid w:val="00315367"/>
    <w:rsid w:val="00333489"/>
    <w:rsid w:val="00341DDE"/>
    <w:rsid w:val="0034387F"/>
    <w:rsid w:val="0034564B"/>
    <w:rsid w:val="00357BC0"/>
    <w:rsid w:val="00361E2C"/>
    <w:rsid w:val="00363E57"/>
    <w:rsid w:val="0037376D"/>
    <w:rsid w:val="003821F9"/>
    <w:rsid w:val="003A1E3D"/>
    <w:rsid w:val="003A4B7A"/>
    <w:rsid w:val="003B2EA5"/>
    <w:rsid w:val="003B5D3D"/>
    <w:rsid w:val="003C55B8"/>
    <w:rsid w:val="003C67D1"/>
    <w:rsid w:val="003D346C"/>
    <w:rsid w:val="003E252D"/>
    <w:rsid w:val="003E39E1"/>
    <w:rsid w:val="003E57C7"/>
    <w:rsid w:val="003F43AE"/>
    <w:rsid w:val="0040443F"/>
    <w:rsid w:val="004050D0"/>
    <w:rsid w:val="00422EEA"/>
    <w:rsid w:val="0042562B"/>
    <w:rsid w:val="00432BC6"/>
    <w:rsid w:val="00443F10"/>
    <w:rsid w:val="00445FA8"/>
    <w:rsid w:val="00450D07"/>
    <w:rsid w:val="00453F7A"/>
    <w:rsid w:val="004612B8"/>
    <w:rsid w:val="00461313"/>
    <w:rsid w:val="00462860"/>
    <w:rsid w:val="004636BC"/>
    <w:rsid w:val="0046758B"/>
    <w:rsid w:val="00471C07"/>
    <w:rsid w:val="004C2ACA"/>
    <w:rsid w:val="004C492D"/>
    <w:rsid w:val="004C63E2"/>
    <w:rsid w:val="004D0681"/>
    <w:rsid w:val="004E0B22"/>
    <w:rsid w:val="004E4243"/>
    <w:rsid w:val="004F04F5"/>
    <w:rsid w:val="004F17AD"/>
    <w:rsid w:val="00503EC9"/>
    <w:rsid w:val="00506F98"/>
    <w:rsid w:val="005121FD"/>
    <w:rsid w:val="00513F5C"/>
    <w:rsid w:val="005271EF"/>
    <w:rsid w:val="00530324"/>
    <w:rsid w:val="005315DC"/>
    <w:rsid w:val="00536B06"/>
    <w:rsid w:val="00540252"/>
    <w:rsid w:val="00542E83"/>
    <w:rsid w:val="00543239"/>
    <w:rsid w:val="00543B6C"/>
    <w:rsid w:val="00556A5B"/>
    <w:rsid w:val="005708B2"/>
    <w:rsid w:val="00574799"/>
    <w:rsid w:val="005927AD"/>
    <w:rsid w:val="005965AC"/>
    <w:rsid w:val="005A18A1"/>
    <w:rsid w:val="005A6CC3"/>
    <w:rsid w:val="005D613B"/>
    <w:rsid w:val="005E58CA"/>
    <w:rsid w:val="00616A5C"/>
    <w:rsid w:val="0062017F"/>
    <w:rsid w:val="00620185"/>
    <w:rsid w:val="006218FD"/>
    <w:rsid w:val="00621CDD"/>
    <w:rsid w:val="0062411A"/>
    <w:rsid w:val="00633191"/>
    <w:rsid w:val="00641587"/>
    <w:rsid w:val="006428CA"/>
    <w:rsid w:val="00655E07"/>
    <w:rsid w:val="00671C7A"/>
    <w:rsid w:val="00676E99"/>
    <w:rsid w:val="0068176C"/>
    <w:rsid w:val="00683D54"/>
    <w:rsid w:val="00692531"/>
    <w:rsid w:val="0069628D"/>
    <w:rsid w:val="006A026A"/>
    <w:rsid w:val="006A0958"/>
    <w:rsid w:val="006A0FF6"/>
    <w:rsid w:val="006B4503"/>
    <w:rsid w:val="006C62CB"/>
    <w:rsid w:val="006D5A11"/>
    <w:rsid w:val="006D7098"/>
    <w:rsid w:val="006E1D29"/>
    <w:rsid w:val="006E26D9"/>
    <w:rsid w:val="006E2C4F"/>
    <w:rsid w:val="00700D75"/>
    <w:rsid w:val="00700F99"/>
    <w:rsid w:val="0070133F"/>
    <w:rsid w:val="007015B3"/>
    <w:rsid w:val="0070194D"/>
    <w:rsid w:val="007071F1"/>
    <w:rsid w:val="007112BB"/>
    <w:rsid w:val="00711767"/>
    <w:rsid w:val="00715860"/>
    <w:rsid w:val="00721623"/>
    <w:rsid w:val="00725B98"/>
    <w:rsid w:val="007265C3"/>
    <w:rsid w:val="00726CFB"/>
    <w:rsid w:val="00730591"/>
    <w:rsid w:val="0073299E"/>
    <w:rsid w:val="007413FB"/>
    <w:rsid w:val="00741F54"/>
    <w:rsid w:val="00743113"/>
    <w:rsid w:val="0074357F"/>
    <w:rsid w:val="0074442F"/>
    <w:rsid w:val="0075138D"/>
    <w:rsid w:val="007569F2"/>
    <w:rsid w:val="007670F7"/>
    <w:rsid w:val="0077171C"/>
    <w:rsid w:val="0077462B"/>
    <w:rsid w:val="007833FF"/>
    <w:rsid w:val="007B1E83"/>
    <w:rsid w:val="007C42FE"/>
    <w:rsid w:val="007C7F24"/>
    <w:rsid w:val="007D4009"/>
    <w:rsid w:val="007F00D2"/>
    <w:rsid w:val="0080618B"/>
    <w:rsid w:val="00811446"/>
    <w:rsid w:val="00812087"/>
    <w:rsid w:val="00816D17"/>
    <w:rsid w:val="008207F0"/>
    <w:rsid w:val="00824C1A"/>
    <w:rsid w:val="008323FA"/>
    <w:rsid w:val="00857F77"/>
    <w:rsid w:val="00866D59"/>
    <w:rsid w:val="008712DB"/>
    <w:rsid w:val="00872711"/>
    <w:rsid w:val="00883513"/>
    <w:rsid w:val="0089647E"/>
    <w:rsid w:val="008B64C8"/>
    <w:rsid w:val="008B679F"/>
    <w:rsid w:val="008B7190"/>
    <w:rsid w:val="008D6AC8"/>
    <w:rsid w:val="008E190C"/>
    <w:rsid w:val="008E29A8"/>
    <w:rsid w:val="008E33F1"/>
    <w:rsid w:val="00903D22"/>
    <w:rsid w:val="00907548"/>
    <w:rsid w:val="0092160E"/>
    <w:rsid w:val="00931AFB"/>
    <w:rsid w:val="009449E2"/>
    <w:rsid w:val="00961983"/>
    <w:rsid w:val="009653F6"/>
    <w:rsid w:val="00972A04"/>
    <w:rsid w:val="009827D8"/>
    <w:rsid w:val="00986613"/>
    <w:rsid w:val="00992878"/>
    <w:rsid w:val="00992F81"/>
    <w:rsid w:val="0099611B"/>
    <w:rsid w:val="00996D06"/>
    <w:rsid w:val="009A2E49"/>
    <w:rsid w:val="009A72F2"/>
    <w:rsid w:val="009B0F1D"/>
    <w:rsid w:val="009B3187"/>
    <w:rsid w:val="009B46CB"/>
    <w:rsid w:val="009C58D7"/>
    <w:rsid w:val="009D173D"/>
    <w:rsid w:val="009E53A7"/>
    <w:rsid w:val="009F49A1"/>
    <w:rsid w:val="009F57FE"/>
    <w:rsid w:val="00A047BC"/>
    <w:rsid w:val="00A05BBE"/>
    <w:rsid w:val="00A102C9"/>
    <w:rsid w:val="00A216C4"/>
    <w:rsid w:val="00A23325"/>
    <w:rsid w:val="00A434E4"/>
    <w:rsid w:val="00A436C7"/>
    <w:rsid w:val="00A51D37"/>
    <w:rsid w:val="00A81315"/>
    <w:rsid w:val="00A85E6C"/>
    <w:rsid w:val="00A87716"/>
    <w:rsid w:val="00A93E8D"/>
    <w:rsid w:val="00AA346E"/>
    <w:rsid w:val="00AA4F93"/>
    <w:rsid w:val="00AC041A"/>
    <w:rsid w:val="00AC06E8"/>
    <w:rsid w:val="00AC65D1"/>
    <w:rsid w:val="00AD2B89"/>
    <w:rsid w:val="00AD3A0F"/>
    <w:rsid w:val="00AE0AD9"/>
    <w:rsid w:val="00AF2AC4"/>
    <w:rsid w:val="00AF3FF3"/>
    <w:rsid w:val="00B20492"/>
    <w:rsid w:val="00B25436"/>
    <w:rsid w:val="00B31F5D"/>
    <w:rsid w:val="00B40EB9"/>
    <w:rsid w:val="00B44EE1"/>
    <w:rsid w:val="00B72DD6"/>
    <w:rsid w:val="00B73607"/>
    <w:rsid w:val="00B87E51"/>
    <w:rsid w:val="00B95915"/>
    <w:rsid w:val="00BA187C"/>
    <w:rsid w:val="00BB0FCE"/>
    <w:rsid w:val="00BC1F19"/>
    <w:rsid w:val="00BC298B"/>
    <w:rsid w:val="00BC7AF0"/>
    <w:rsid w:val="00BD40DB"/>
    <w:rsid w:val="00BD63A7"/>
    <w:rsid w:val="00BD7C86"/>
    <w:rsid w:val="00BE1E15"/>
    <w:rsid w:val="00BF10FB"/>
    <w:rsid w:val="00C13986"/>
    <w:rsid w:val="00C15618"/>
    <w:rsid w:val="00C22BAB"/>
    <w:rsid w:val="00C26262"/>
    <w:rsid w:val="00C319FB"/>
    <w:rsid w:val="00C339FC"/>
    <w:rsid w:val="00C5335F"/>
    <w:rsid w:val="00C626DD"/>
    <w:rsid w:val="00C736EF"/>
    <w:rsid w:val="00C813C9"/>
    <w:rsid w:val="00C859CF"/>
    <w:rsid w:val="00C94AB3"/>
    <w:rsid w:val="00CA1B0A"/>
    <w:rsid w:val="00CA6DD5"/>
    <w:rsid w:val="00CA75E6"/>
    <w:rsid w:val="00CB1369"/>
    <w:rsid w:val="00CC5155"/>
    <w:rsid w:val="00CE3440"/>
    <w:rsid w:val="00CF75B4"/>
    <w:rsid w:val="00D023DB"/>
    <w:rsid w:val="00D03B4E"/>
    <w:rsid w:val="00D06058"/>
    <w:rsid w:val="00D42937"/>
    <w:rsid w:val="00D52EEF"/>
    <w:rsid w:val="00D53A93"/>
    <w:rsid w:val="00D63C50"/>
    <w:rsid w:val="00D82D81"/>
    <w:rsid w:val="00D832CF"/>
    <w:rsid w:val="00D929D1"/>
    <w:rsid w:val="00DA354F"/>
    <w:rsid w:val="00DB2751"/>
    <w:rsid w:val="00DB5680"/>
    <w:rsid w:val="00DC74B3"/>
    <w:rsid w:val="00DE103D"/>
    <w:rsid w:val="00E0077F"/>
    <w:rsid w:val="00E01CD7"/>
    <w:rsid w:val="00E05B3B"/>
    <w:rsid w:val="00E135B2"/>
    <w:rsid w:val="00E13F61"/>
    <w:rsid w:val="00E303D7"/>
    <w:rsid w:val="00E35DDF"/>
    <w:rsid w:val="00E44A6E"/>
    <w:rsid w:val="00E47678"/>
    <w:rsid w:val="00E510A7"/>
    <w:rsid w:val="00E52597"/>
    <w:rsid w:val="00E61367"/>
    <w:rsid w:val="00E62023"/>
    <w:rsid w:val="00E67889"/>
    <w:rsid w:val="00E90163"/>
    <w:rsid w:val="00EF1C1A"/>
    <w:rsid w:val="00EF302F"/>
    <w:rsid w:val="00EF353E"/>
    <w:rsid w:val="00F0107D"/>
    <w:rsid w:val="00F165CE"/>
    <w:rsid w:val="00F2049D"/>
    <w:rsid w:val="00F21269"/>
    <w:rsid w:val="00F34925"/>
    <w:rsid w:val="00F35218"/>
    <w:rsid w:val="00F376B4"/>
    <w:rsid w:val="00F43E41"/>
    <w:rsid w:val="00F47E85"/>
    <w:rsid w:val="00F55EAE"/>
    <w:rsid w:val="00F61907"/>
    <w:rsid w:val="00F6319D"/>
    <w:rsid w:val="00F637F1"/>
    <w:rsid w:val="00F7604C"/>
    <w:rsid w:val="00F85D94"/>
    <w:rsid w:val="00F86AFB"/>
    <w:rsid w:val="00F90E89"/>
    <w:rsid w:val="00F9166E"/>
    <w:rsid w:val="00F95A6B"/>
    <w:rsid w:val="00FA0A3A"/>
    <w:rsid w:val="00FA1FBA"/>
    <w:rsid w:val="00FC2A39"/>
    <w:rsid w:val="00FC64C0"/>
    <w:rsid w:val="00FC6B57"/>
    <w:rsid w:val="00FC7CE6"/>
    <w:rsid w:val="00FE0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077620"/>
  <w15:docId w15:val="{8B7CA165-85E4-4BEE-A0C6-2646F561C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styleId="af4">
    <w:name w:val="List Paragraph"/>
    <w:basedOn w:val="a0"/>
    <w:uiPriority w:val="34"/>
    <w:qFormat/>
    <w:rsid w:val="00BD40DB"/>
    <w:pPr>
      <w:ind w:left="720"/>
      <w:contextualSpacing/>
    </w:pPr>
  </w:style>
  <w:style w:type="paragraph" w:styleId="af5">
    <w:name w:val="Body Text Indent"/>
    <w:basedOn w:val="a0"/>
    <w:link w:val="af6"/>
    <w:rsid w:val="007670F7"/>
    <w:pPr>
      <w:spacing w:after="120"/>
      <w:ind w:left="283"/>
    </w:pPr>
  </w:style>
  <w:style w:type="character" w:customStyle="1" w:styleId="af6">
    <w:name w:val="Основной текст с отступом Знак"/>
    <w:basedOn w:val="a1"/>
    <w:link w:val="af5"/>
    <w:rsid w:val="007670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24814</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2023-01-30T11:41:00Z</cp:lastPrinted>
  <dcterms:created xsi:type="dcterms:W3CDTF">2024-12-05T08:55:00Z</dcterms:created>
  <dcterms:modified xsi:type="dcterms:W3CDTF">2024-12-05T08:55:00Z</dcterms:modified>
</cp:coreProperties>
</file>