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7747F">
        <w:rPr>
          <w:rFonts w:ascii="Times New Roman" w:hAnsi="Times New Roman" w:cs="Times New Roman"/>
          <w:b/>
          <w:sz w:val="24"/>
          <w:szCs w:val="24"/>
        </w:rPr>
        <w:t>872</w:t>
      </w:r>
    </w:p>
    <w:p w:rsidR="00C70C87" w:rsidRDefault="00954130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130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6E6F85"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954130">
        <w:rPr>
          <w:rFonts w:ascii="Times New Roman" w:hAnsi="Times New Roman" w:cs="Times New Roman"/>
          <w:b/>
          <w:sz w:val="24"/>
          <w:szCs w:val="24"/>
        </w:rPr>
        <w:t xml:space="preserve"> открыто</w:t>
      </w:r>
      <w:r w:rsidR="006E6F85">
        <w:rPr>
          <w:rFonts w:ascii="Times New Roman" w:hAnsi="Times New Roman" w:cs="Times New Roman"/>
          <w:b/>
          <w:sz w:val="24"/>
          <w:szCs w:val="24"/>
        </w:rPr>
        <w:t>го</w:t>
      </w:r>
      <w:r w:rsidRPr="00954130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="006E6F85">
        <w:rPr>
          <w:rFonts w:ascii="Times New Roman" w:hAnsi="Times New Roman" w:cs="Times New Roman"/>
          <w:b/>
          <w:sz w:val="24"/>
          <w:szCs w:val="24"/>
        </w:rPr>
        <w:t>а</w:t>
      </w:r>
      <w:r w:rsidRPr="00954130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3D68" w:rsidRDefault="00363D68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D7747F">
        <w:rPr>
          <w:rFonts w:ascii="Times New Roman" w:hAnsi="Times New Roman" w:cs="Times New Roman"/>
        </w:rPr>
        <w:t>22</w:t>
      </w:r>
      <w:r w:rsidRPr="004A3803">
        <w:rPr>
          <w:rFonts w:ascii="Times New Roman" w:hAnsi="Times New Roman" w:cs="Times New Roman"/>
        </w:rPr>
        <w:t xml:space="preserve">» </w:t>
      </w:r>
      <w:r w:rsidR="00A50D81">
        <w:rPr>
          <w:rFonts w:ascii="Times New Roman" w:hAnsi="Times New Roman" w:cs="Times New Roman"/>
        </w:rPr>
        <w:t>декабря</w:t>
      </w:r>
      <w:r w:rsidR="00E850E6">
        <w:rPr>
          <w:rFonts w:ascii="Times New Roman" w:hAnsi="Times New Roman" w:cs="Times New Roman"/>
        </w:rPr>
        <w:t xml:space="preserve"> 202</w:t>
      </w:r>
      <w:r w:rsidR="00D7747F">
        <w:rPr>
          <w:rFonts w:ascii="Times New Roman" w:hAnsi="Times New Roman" w:cs="Times New Roman"/>
        </w:rPr>
        <w:t>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63D68" w:rsidRDefault="00363D68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363D6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363D6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E850E6">
        <w:rPr>
          <w:rFonts w:ascii="Times New Roman" w:hAnsi="Times New Roman" w:cs="Times New Roman"/>
          <w:bCs/>
        </w:rPr>
        <w:t>;</w:t>
      </w:r>
    </w:p>
    <w:p w:rsidR="00E850E6" w:rsidRPr="004A3803" w:rsidRDefault="00E850E6" w:rsidP="00363D6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E850E6">
        <w:rPr>
          <w:rFonts w:ascii="Times New Roman" w:hAnsi="Times New Roman" w:cs="Times New Roman"/>
          <w:b/>
          <w:bCs/>
        </w:rPr>
        <w:t xml:space="preserve"> </w:t>
      </w:r>
      <w:r w:rsidRPr="00E850E6">
        <w:rPr>
          <w:rFonts w:ascii="Times New Roman" w:hAnsi="Times New Roman" w:cs="Times New Roman"/>
          <w:bCs/>
          <w:lang w:val="en-US"/>
        </w:rPr>
        <w:t>log</w:t>
      </w:r>
      <w:r w:rsidRPr="00E850E6">
        <w:rPr>
          <w:rFonts w:ascii="Times New Roman" w:hAnsi="Times New Roman" w:cs="Times New Roman"/>
          <w:bCs/>
        </w:rPr>
        <w:t>@</w:t>
      </w:r>
      <w:r w:rsidRPr="00E850E6">
        <w:rPr>
          <w:rFonts w:ascii="Times New Roman" w:hAnsi="Times New Roman" w:cs="Times New Roman"/>
          <w:bCs/>
          <w:lang w:val="en-US"/>
        </w:rPr>
        <w:t>vod</w:t>
      </w:r>
      <w:r w:rsidRPr="00E850E6">
        <w:rPr>
          <w:rFonts w:ascii="Times New Roman" w:hAnsi="Times New Roman" w:cs="Times New Roman"/>
          <w:bCs/>
        </w:rPr>
        <w:t>12.</w:t>
      </w:r>
      <w:r w:rsidRPr="00E850E6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363D6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A50D81" w:rsidRPr="00A50D81">
        <w:rPr>
          <w:rFonts w:ascii="Times New Roman" w:hAnsi="Times New Roman" w:cs="Times New Roman"/>
          <w:bCs/>
        </w:rPr>
        <w:t>Открытый конкурс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E850E6" w:rsidRDefault="00E850E6" w:rsidP="00363D6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E850E6">
        <w:rPr>
          <w:rFonts w:ascii="Times New Roman" w:hAnsi="Times New Roman" w:cs="Times New Roman"/>
          <w:b/>
          <w:bCs/>
        </w:rPr>
        <w:t xml:space="preserve"> </w:t>
      </w:r>
      <w:r w:rsidRPr="00E850E6">
        <w:rPr>
          <w:rFonts w:ascii="Times New Roman" w:hAnsi="Times New Roman" w:cs="Times New Roman"/>
          <w:bCs/>
        </w:rPr>
        <w:t>https://rts-tender.ru (ООО РТС - Тендер).</w:t>
      </w:r>
    </w:p>
    <w:p w:rsidR="00A50D81" w:rsidRDefault="00D7747F" w:rsidP="00363D6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7747F">
        <w:rPr>
          <w:rFonts w:ascii="Times New Roman" w:hAnsi="Times New Roman" w:cs="Times New Roman"/>
          <w:bCs/>
        </w:rPr>
        <w:t>Номер закупки</w:t>
      </w:r>
      <w:r w:rsidRPr="00D7747F">
        <w:rPr>
          <w:rFonts w:ascii="Times New Roman" w:hAnsi="Times New Roman" w:cs="Times New Roman"/>
          <w:bCs/>
          <w:lang w:val="en-US"/>
        </w:rPr>
        <w:t xml:space="preserve">: </w:t>
      </w:r>
      <w:r w:rsidRPr="00D7747F">
        <w:rPr>
          <w:rFonts w:ascii="Times New Roman" w:hAnsi="Times New Roman" w:cs="Times New Roman"/>
          <w:bCs/>
        </w:rPr>
        <w:t>0508300000621000001</w:t>
      </w:r>
    </w:p>
    <w:p w:rsidR="00A50D81" w:rsidRDefault="00A50D81" w:rsidP="00363D6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50D81">
        <w:rPr>
          <w:rFonts w:ascii="Times New Roman" w:hAnsi="Times New Roman" w:cs="Times New Roman"/>
          <w:bCs/>
        </w:rPr>
        <w:t xml:space="preserve">Идентификационный код закупки: </w:t>
      </w:r>
      <w:r w:rsidR="00D7747F" w:rsidRPr="00D7747F">
        <w:rPr>
          <w:rFonts w:ascii="Times New Roman" w:hAnsi="Times New Roman" w:cs="Times New Roman"/>
          <w:bCs/>
        </w:rPr>
        <w:t>213121502039012150100100010016920000</w:t>
      </w:r>
    </w:p>
    <w:p w:rsidR="00683FE8" w:rsidRPr="00382673" w:rsidRDefault="00C70C87" w:rsidP="00363D6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D7747F" w:rsidRPr="00D7747F">
        <w:rPr>
          <w:rFonts w:ascii="Times New Roman" w:hAnsi="Times New Roman" w:cs="Times New Roman"/>
          <w:b/>
          <w:bCs/>
        </w:rPr>
        <w:t>Проведение ежегодного обязательного аудита бухгалтерской (финансовой) отчетности МУП "Водоканал" за 2021 год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363D6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FA4C67" w:rsidRPr="00FA4C67">
        <w:rPr>
          <w:rFonts w:ascii="Times New Roman" w:hAnsi="Times New Roman"/>
          <w:b/>
          <w:sz w:val="21"/>
          <w:szCs w:val="21"/>
        </w:rPr>
        <w:t xml:space="preserve">1 </w:t>
      </w:r>
      <w:r w:rsidR="00A50D81">
        <w:rPr>
          <w:rFonts w:ascii="Times New Roman" w:hAnsi="Times New Roman"/>
          <w:b/>
          <w:sz w:val="21"/>
          <w:szCs w:val="21"/>
        </w:rPr>
        <w:t>условная единица</w:t>
      </w:r>
      <w:r w:rsidR="00034320" w:rsidRPr="00034320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363D6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A50D81">
        <w:rPr>
          <w:rFonts w:ascii="Times New Roman" w:hAnsi="Times New Roman" w:cs="Times New Roman"/>
          <w:b/>
          <w:bCs/>
        </w:rPr>
        <w:t>контракта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D7747F" w:rsidRPr="00D7747F">
        <w:rPr>
          <w:rFonts w:ascii="Times New Roman" w:hAnsi="Times New Roman" w:cs="Times New Roman"/>
          <w:b/>
          <w:bCs/>
        </w:rPr>
        <w:t>196 666 (Сто девяносто шесть тысяч шестьсот шестьдесят шесть) руб.67 коп.</w:t>
      </w:r>
    </w:p>
    <w:p w:rsidR="00D678BB" w:rsidRDefault="00C70C87" w:rsidP="00363D6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A50D81" w:rsidRPr="00A50D81">
        <w:rPr>
          <w:rFonts w:ascii="Times New Roman" w:hAnsi="Times New Roman" w:cs="Times New Roman"/>
          <w:bCs/>
        </w:rPr>
        <w:t>Республика Марий Э</w:t>
      </w:r>
      <w:r w:rsidR="00A50D81">
        <w:rPr>
          <w:rFonts w:ascii="Times New Roman" w:hAnsi="Times New Roman" w:cs="Times New Roman"/>
          <w:bCs/>
        </w:rPr>
        <w:t>л, г. Йошкар-Ола, ул. Дружбы, 2</w:t>
      </w:r>
      <w:r w:rsidR="00FA4C67" w:rsidRPr="00FA4C67">
        <w:rPr>
          <w:rFonts w:ascii="Times New Roman" w:hAnsi="Times New Roman" w:cs="Times New Roman"/>
          <w:bCs/>
        </w:rPr>
        <w:t>;</w:t>
      </w:r>
    </w:p>
    <w:p w:rsidR="00746A1D" w:rsidRPr="00A50D81" w:rsidRDefault="00D7747F" w:rsidP="00363D6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7747F">
        <w:rPr>
          <w:rFonts w:ascii="Times New Roman" w:hAnsi="Times New Roman" w:cs="Times New Roman"/>
          <w:bCs/>
        </w:rPr>
        <w:t xml:space="preserve">Срок оказания услуг по аудиту 2021г: </w:t>
      </w:r>
      <w:r w:rsidRPr="00D7747F">
        <w:rPr>
          <w:rFonts w:ascii="Times New Roman" w:hAnsi="Times New Roman" w:cs="Times New Roman"/>
          <w:bCs/>
          <w:iCs/>
        </w:rPr>
        <w:t>с 15.02.2022 г. по 15.03.2022 г., выдача аудиторского заключения до 25.03.2022 г.</w:t>
      </w:r>
    </w:p>
    <w:p w:rsidR="00A50D81" w:rsidRDefault="00A50D81" w:rsidP="00363D68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A50D81">
        <w:rPr>
          <w:rFonts w:ascii="Times New Roman" w:hAnsi="Times New Roman" w:cs="Times New Roman"/>
          <w:bCs/>
          <w:iCs/>
        </w:rPr>
        <w:t>Исполнитель имеет право оказать услугу досрочно</w:t>
      </w:r>
      <w:r>
        <w:rPr>
          <w:rFonts w:ascii="Times New Roman" w:hAnsi="Times New Roman" w:cs="Times New Roman"/>
          <w:bCs/>
          <w:iCs/>
        </w:rPr>
        <w:t>.</w:t>
      </w:r>
    </w:p>
    <w:p w:rsidR="00A50D81" w:rsidRPr="00A50D81" w:rsidRDefault="00A50D81" w:rsidP="00363D6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A50D81">
        <w:rPr>
          <w:rFonts w:ascii="Times New Roman" w:eastAsia="Calibri" w:hAnsi="Times New Roman" w:cs="Times New Roman"/>
          <w:sz w:val="24"/>
          <w:szCs w:val="24"/>
        </w:rPr>
        <w:t xml:space="preserve">Извещение и конкурсная документация о проведении открытого конкурса в электронной форме были размещены на Официальном сайте Единой информационной системы в сфере закупок </w:t>
      </w:r>
      <w:hyperlink r:id="rId8" w:history="1">
        <w:r w:rsidRPr="00A50D81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http://zakupki.gov.ru/</w:t>
        </w:r>
      </w:hyperlink>
      <w:r w:rsidRPr="00A50D81">
        <w:rPr>
          <w:rFonts w:ascii="Times New Roman" w:eastAsia="Calibri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9" w:history="1">
        <w:r w:rsidRPr="00A50D81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http://www.rts-tender.ru/</w:t>
        </w:r>
      </w:hyperlink>
      <w:r>
        <w:rPr>
          <w:rFonts w:eastAsia="Calibri" w:cs="Times New Roman"/>
        </w:rPr>
        <w:t xml:space="preserve"> </w:t>
      </w:r>
      <w:r w:rsidR="00D7747F" w:rsidRPr="00D7747F">
        <w:rPr>
          <w:rFonts w:ascii="Times New Roman" w:eastAsia="Calibri" w:hAnsi="Times New Roman" w:cs="Times New Roman"/>
          <w:sz w:val="24"/>
          <w:szCs w:val="24"/>
        </w:rPr>
        <w:t>23 ноября 2021г</w:t>
      </w:r>
      <w:r w:rsidRPr="006729E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0C87" w:rsidRPr="00C35A2F" w:rsidRDefault="00C70C87" w:rsidP="00363D6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="006729E7">
        <w:rPr>
          <w:rFonts w:ascii="Times New Roman" w:hAnsi="Times New Roman" w:cs="Times New Roman"/>
        </w:rPr>
        <w:t xml:space="preserve">и оценка </w:t>
      </w:r>
      <w:r w:rsidR="00954130">
        <w:rPr>
          <w:rFonts w:ascii="Times New Roman" w:hAnsi="Times New Roman" w:cs="Times New Roman"/>
        </w:rPr>
        <w:t>вторых</w:t>
      </w:r>
      <w:r w:rsidRPr="000116C1">
        <w:rPr>
          <w:rFonts w:ascii="Times New Roman" w:hAnsi="Times New Roman" w:cs="Times New Roman"/>
        </w:rPr>
        <w:t xml:space="preserve">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</w:t>
      </w:r>
      <w:r w:rsidR="006729E7">
        <w:rPr>
          <w:rFonts w:ascii="Times New Roman" w:hAnsi="Times New Roman" w:cs="Times New Roman"/>
        </w:rPr>
        <w:t>а</w:t>
      </w:r>
      <w:r w:rsidRPr="000116C1">
        <w:rPr>
          <w:rFonts w:ascii="Times New Roman" w:hAnsi="Times New Roman" w:cs="Times New Roman"/>
        </w:rPr>
        <w:t>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363D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363D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363D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363D68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363D68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861D34" w:rsidP="00363D68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9C787A" w:rsidP="00363D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787A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363D68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D7747F" w:rsidP="00363D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9C787A" w:rsidP="00363D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787A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363D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F7736C" w:rsidP="00363D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7736C" w:rsidRPr="004A3803" w:rsidTr="009A4C08">
        <w:tc>
          <w:tcPr>
            <w:tcW w:w="3700" w:type="dxa"/>
          </w:tcPr>
          <w:p w:rsidR="00F7736C" w:rsidRPr="009C787A" w:rsidRDefault="00F7736C" w:rsidP="00363D6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F7736C" w:rsidRPr="004A3803" w:rsidRDefault="00F7736C" w:rsidP="00363D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7736C" w:rsidRDefault="00F7736C" w:rsidP="00363D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9C787A" w:rsidP="00363D6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787A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C70C87" w:rsidRPr="004A3803" w:rsidRDefault="00C70C87" w:rsidP="00363D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D7747F" w:rsidP="00363D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7747F" w:rsidRPr="004A3803" w:rsidTr="009A4C08">
        <w:tc>
          <w:tcPr>
            <w:tcW w:w="3700" w:type="dxa"/>
          </w:tcPr>
          <w:p w:rsidR="00D7747F" w:rsidRPr="009C787A" w:rsidRDefault="00D7747F" w:rsidP="00363D6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D7747F" w:rsidRPr="004A3803" w:rsidRDefault="00D7747F" w:rsidP="00363D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7747F" w:rsidRPr="004A3803" w:rsidRDefault="00D7747F" w:rsidP="00363D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363D6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363D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363D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363D6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915D75">
        <w:rPr>
          <w:rFonts w:ascii="Times New Roman" w:hAnsi="Times New Roman" w:cs="Times New Roman"/>
        </w:rPr>
        <w:t>5 членов</w:t>
      </w:r>
      <w:r w:rsidR="00F773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6729E7" w:rsidRDefault="006729E7" w:rsidP="00363D6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r>
        <w:rPr>
          <w:rFonts w:ascii="Times New Roman" w:hAnsi="Times New Roman" w:cs="Times New Roman"/>
        </w:rPr>
        <w:tab/>
      </w:r>
      <w:r w:rsidRPr="006729E7">
        <w:rPr>
          <w:rFonts w:ascii="Times New Roman" w:hAnsi="Times New Roman" w:cs="Times New Roman"/>
        </w:rPr>
        <w:t>Дата</w:t>
      </w:r>
      <w:r>
        <w:rPr>
          <w:rFonts w:ascii="Times New Roman" w:hAnsi="Times New Roman" w:cs="Times New Roman"/>
        </w:rPr>
        <w:t xml:space="preserve">, </w:t>
      </w:r>
      <w:r w:rsidRPr="006729E7">
        <w:rPr>
          <w:rFonts w:ascii="Times New Roman" w:hAnsi="Times New Roman" w:cs="Times New Roman"/>
        </w:rPr>
        <w:t xml:space="preserve"> время </w:t>
      </w:r>
      <w:r>
        <w:rPr>
          <w:rFonts w:ascii="Times New Roman" w:hAnsi="Times New Roman" w:cs="Times New Roman"/>
        </w:rPr>
        <w:t xml:space="preserve">и место </w:t>
      </w:r>
      <w:r w:rsidR="00915D75">
        <w:rPr>
          <w:rFonts w:ascii="Times New Roman" w:hAnsi="Times New Roman" w:cs="Times New Roman"/>
        </w:rPr>
        <w:t>подведения итогов открытого конкурса в электронной форме</w:t>
      </w:r>
      <w:r w:rsidRPr="006729E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D7747F">
        <w:rPr>
          <w:rFonts w:ascii="Times New Roman" w:hAnsi="Times New Roman" w:cs="Times New Roman"/>
        </w:rPr>
        <w:t>22.12.2021</w:t>
      </w:r>
      <w:r w:rsidRPr="006729E7">
        <w:rPr>
          <w:rFonts w:ascii="Times New Roman" w:hAnsi="Times New Roman" w:cs="Times New Roman"/>
        </w:rPr>
        <w:t xml:space="preserve"> </w:t>
      </w:r>
      <w:r w:rsidR="00D7747F">
        <w:rPr>
          <w:rFonts w:ascii="Times New Roman" w:hAnsi="Times New Roman" w:cs="Times New Roman"/>
        </w:rPr>
        <w:t>15</w:t>
      </w:r>
      <w:r w:rsidRPr="006729E7">
        <w:rPr>
          <w:rFonts w:ascii="Times New Roman" w:hAnsi="Times New Roman" w:cs="Times New Roman"/>
        </w:rPr>
        <w:t>:00 (по московскому времени)</w:t>
      </w:r>
      <w:r>
        <w:rPr>
          <w:rFonts w:ascii="Times New Roman" w:hAnsi="Times New Roman" w:cs="Times New Roman"/>
        </w:rPr>
        <w:t>,</w:t>
      </w:r>
      <w:r w:rsidRPr="006729E7">
        <w:rPr>
          <w:rFonts w:ascii="Times New Roman" w:hAnsi="Times New Roman" w:cs="Times New Roman"/>
          <w:bCs/>
        </w:rPr>
        <w:t xml:space="preserve"> </w:t>
      </w:r>
      <w:r w:rsidRPr="00A50D81">
        <w:rPr>
          <w:rFonts w:ascii="Times New Roman" w:hAnsi="Times New Roman" w:cs="Times New Roman"/>
          <w:bCs/>
        </w:rPr>
        <w:t>Республика Марий Э</w:t>
      </w:r>
      <w:r>
        <w:rPr>
          <w:rFonts w:ascii="Times New Roman" w:hAnsi="Times New Roman" w:cs="Times New Roman"/>
          <w:bCs/>
        </w:rPr>
        <w:t>л, г. Йошкар-Ола, ул. Дружбы, 2</w:t>
      </w:r>
      <w:r w:rsidRPr="006729E7">
        <w:rPr>
          <w:rFonts w:ascii="Times New Roman" w:hAnsi="Times New Roman" w:cs="Times New Roman"/>
        </w:rPr>
        <w:t>.</w:t>
      </w:r>
    </w:p>
    <w:p w:rsidR="00915D75" w:rsidRDefault="00915D75" w:rsidP="00363D68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13.</w:t>
      </w:r>
      <w:r>
        <w:rPr>
          <w:rFonts w:ascii="Times New Roman" w:eastAsia="Calibri" w:hAnsi="Times New Roman" w:cs="Times New Roman"/>
        </w:rPr>
        <w:tab/>
        <w:t>К</w:t>
      </w:r>
      <w:r w:rsidRPr="006729E7">
        <w:rPr>
          <w:rFonts w:ascii="Times New Roman" w:eastAsia="Calibri" w:hAnsi="Times New Roman" w:cs="Times New Roman"/>
        </w:rPr>
        <w:t>омиссия рассмотрела и оценила первые</w:t>
      </w:r>
      <w:r w:rsidR="00BF7B45">
        <w:rPr>
          <w:rFonts w:ascii="Times New Roman" w:eastAsia="Calibri" w:hAnsi="Times New Roman" w:cs="Times New Roman"/>
        </w:rPr>
        <w:t xml:space="preserve"> и вторые </w:t>
      </w:r>
      <w:r w:rsidRPr="006729E7">
        <w:rPr>
          <w:rFonts w:ascii="Times New Roman" w:eastAsia="Calibri" w:hAnsi="Times New Roman" w:cs="Times New Roman"/>
        </w:rPr>
        <w:t>части заявок на участие в открытом конкурсе в электронной форме в порядке, установленном ст. 54.5</w:t>
      </w:r>
      <w:r w:rsidR="00A66662">
        <w:rPr>
          <w:rFonts w:ascii="Times New Roman" w:eastAsia="Calibri" w:hAnsi="Times New Roman" w:cs="Times New Roman"/>
        </w:rPr>
        <w:t xml:space="preserve"> и ст. 54.7</w:t>
      </w:r>
      <w:r w:rsidRPr="006729E7">
        <w:rPr>
          <w:rFonts w:ascii="Times New Roman" w:eastAsia="Calibri" w:hAnsi="Times New Roman" w:cs="Times New Roman"/>
        </w:rPr>
        <w:t xml:space="preserve"> Закона №44-ФЗ, на соответствие требованиям, установленным законодательством РФ о контрактной системе, конкурсной документацией, и приняла решение:</w:t>
      </w:r>
    </w:p>
    <w:p w:rsidR="00BF7B45" w:rsidRDefault="00BF7B45" w:rsidP="00915D7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E6F85" w:rsidRDefault="006E6F85" w:rsidP="00915D7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7747F" w:rsidRDefault="00D7747F" w:rsidP="00915D75">
      <w:pPr>
        <w:spacing w:after="0" w:line="240" w:lineRule="auto"/>
        <w:jc w:val="both"/>
        <w:rPr>
          <w:rFonts w:ascii="Times New Roman" w:eastAsia="Calibri" w:hAnsi="Times New Roman" w:cs="Times New Roman"/>
        </w:rPr>
        <w:sectPr w:rsidR="00D7747F" w:rsidSect="00363D68">
          <w:pgSz w:w="11906" w:h="16838"/>
          <w:pgMar w:top="851" w:right="566" w:bottom="0" w:left="851" w:header="708" w:footer="708" w:gutter="0"/>
          <w:cols w:space="708"/>
          <w:docGrid w:linePitch="360"/>
        </w:sectPr>
      </w:pPr>
    </w:p>
    <w:tbl>
      <w:tblPr>
        <w:tblStyle w:val="11"/>
        <w:tblW w:w="15748" w:type="dxa"/>
        <w:tblInd w:w="57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843"/>
        <w:gridCol w:w="3118"/>
        <w:gridCol w:w="2552"/>
        <w:gridCol w:w="2126"/>
        <w:gridCol w:w="2277"/>
        <w:gridCol w:w="2556"/>
      </w:tblGrid>
      <w:tr w:rsidR="00BF7B45" w:rsidRPr="006729E7" w:rsidTr="00BF7B45">
        <w:trPr>
          <w:trHeight w:val="707"/>
        </w:trPr>
        <w:tc>
          <w:tcPr>
            <w:tcW w:w="1276" w:type="dxa"/>
            <w:vMerge w:val="restart"/>
            <w:shd w:val="clear" w:color="auto" w:fill="D9D9D9"/>
            <w:vAlign w:val="center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729E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Идентификационный  номер заявки</w:t>
            </w:r>
          </w:p>
        </w:tc>
        <w:tc>
          <w:tcPr>
            <w:tcW w:w="1843" w:type="dxa"/>
            <w:vMerge w:val="restart"/>
            <w:shd w:val="clear" w:color="auto" w:fill="D9D9D9"/>
            <w:vAlign w:val="center"/>
          </w:tcPr>
          <w:p w:rsidR="00BF7B45" w:rsidRDefault="00BF7B45" w:rsidP="00D7747F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4376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</w:tcPr>
          <w:p w:rsidR="00BF7B45" w:rsidRPr="00954130" w:rsidRDefault="00BF7B45" w:rsidP="00D7747F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Участник открытого конкурса в электронной форме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:rsidR="00BF7B45" w:rsidRPr="00954130" w:rsidRDefault="00BF7B45" w:rsidP="00D7747F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729E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Решение о допуске участника закупки к участию и признании его участником или об отказе в допуске участника закупки к участию в открытом конкурсе в электронной форме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541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Решение о соответствии или несоответствии заявки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требованиям, установленным конкурсной документацией</w:t>
            </w:r>
          </w:p>
        </w:tc>
        <w:tc>
          <w:tcPr>
            <w:tcW w:w="2277" w:type="dxa"/>
            <w:vMerge w:val="restart"/>
            <w:shd w:val="clear" w:color="auto" w:fill="D9D9D9"/>
            <w:vAlign w:val="center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729E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Обоснование решения</w:t>
            </w:r>
          </w:p>
        </w:tc>
        <w:tc>
          <w:tcPr>
            <w:tcW w:w="2556" w:type="dxa"/>
            <w:vMerge w:val="restart"/>
            <w:shd w:val="clear" w:color="auto" w:fill="D9D9D9"/>
            <w:vAlign w:val="center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729E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Члены комиссии</w:t>
            </w:r>
          </w:p>
        </w:tc>
      </w:tr>
      <w:tr w:rsidR="00BF7B45" w:rsidRPr="006729E7" w:rsidTr="00BF7B45">
        <w:trPr>
          <w:trHeight w:val="562"/>
        </w:trPr>
        <w:tc>
          <w:tcPr>
            <w:tcW w:w="1276" w:type="dxa"/>
            <w:vMerge/>
            <w:shd w:val="clear" w:color="auto" w:fill="D9D9D9"/>
            <w:vAlign w:val="center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D9D9D9"/>
          </w:tcPr>
          <w:p w:rsidR="00BF7B45" w:rsidRPr="00954130" w:rsidRDefault="00BF7B45" w:rsidP="00D7747F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  <w:vMerge/>
            <w:shd w:val="clear" w:color="auto" w:fill="D9D9D9"/>
          </w:tcPr>
          <w:p w:rsidR="00BF7B45" w:rsidRPr="00954130" w:rsidRDefault="00BF7B45" w:rsidP="00D7747F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:rsidR="00BF7B45" w:rsidRPr="00954130" w:rsidRDefault="00BF7B45" w:rsidP="00D7747F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:rsidR="00BF7B45" w:rsidRPr="00954130" w:rsidRDefault="00BF7B45" w:rsidP="00D7747F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77" w:type="dxa"/>
            <w:vMerge/>
            <w:shd w:val="clear" w:color="auto" w:fill="D9D9D9"/>
            <w:vAlign w:val="center"/>
          </w:tcPr>
          <w:p w:rsidR="00BF7B45" w:rsidRPr="006729E7" w:rsidRDefault="00BF7B45" w:rsidP="00D7747F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6" w:type="dxa"/>
            <w:vMerge/>
            <w:shd w:val="clear" w:color="auto" w:fill="D9D9D9"/>
            <w:vAlign w:val="center"/>
          </w:tcPr>
          <w:p w:rsidR="00BF7B45" w:rsidRPr="006729E7" w:rsidRDefault="00BF7B45" w:rsidP="00D7747F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F7B45" w:rsidRPr="006729E7" w:rsidTr="00BF7B45">
        <w:trPr>
          <w:trHeight w:val="432"/>
        </w:trPr>
        <w:tc>
          <w:tcPr>
            <w:tcW w:w="1276" w:type="dxa"/>
            <w:vMerge w:val="restart"/>
          </w:tcPr>
          <w:p w:rsidR="00BF7B45" w:rsidRPr="00C61973" w:rsidRDefault="00BF7B45" w:rsidP="00D7747F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C61973">
              <w:rPr>
                <w:rFonts w:ascii="Times New Roman" w:hAnsi="Times New Roman" w:cs="Times New Roman"/>
              </w:rPr>
              <w:t>110967586</w:t>
            </w:r>
          </w:p>
        </w:tc>
        <w:tc>
          <w:tcPr>
            <w:tcW w:w="1843" w:type="dxa"/>
            <w:vMerge w:val="restart"/>
          </w:tcPr>
          <w:p w:rsidR="00BF7B45" w:rsidRPr="00D073B2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25.11.2021 12:01:16 (по московскому времени)</w:t>
            </w:r>
          </w:p>
        </w:tc>
        <w:tc>
          <w:tcPr>
            <w:tcW w:w="3118" w:type="dxa"/>
            <w:vMerge w:val="restart"/>
          </w:tcPr>
          <w:p w:rsidR="00BF7B45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4376C">
              <w:rPr>
                <w:rFonts w:ascii="Times New Roman" w:hAnsi="Times New Roman" w:cs="Times New Roman"/>
                <w:b/>
                <w:snapToGrid w:val="0"/>
              </w:rPr>
              <w:t>АО АК "АРТ-АУДИТ"</w:t>
            </w:r>
            <w:r>
              <w:rPr>
                <w:rFonts w:ascii="Times New Roman" w:hAnsi="Times New Roman" w:cs="Times New Roman"/>
                <w:snapToGrid w:val="0"/>
              </w:rPr>
              <w:t xml:space="preserve">, </w:t>
            </w:r>
          </w:p>
          <w:p w:rsidR="00BF7B45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74376C">
              <w:rPr>
                <w:rFonts w:ascii="Times New Roman" w:hAnsi="Times New Roman" w:cs="Times New Roman"/>
                <w:snapToGrid w:val="0"/>
              </w:rPr>
              <w:t>ИНН 4101084163</w:t>
            </w:r>
          </w:p>
          <w:p w:rsidR="00BF7B45" w:rsidRPr="00D073B2" w:rsidRDefault="00BF7B45" w:rsidP="00D7747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 w:rsidRPr="00D073B2">
              <w:rPr>
                <w:sz w:val="20"/>
                <w:szCs w:val="20"/>
              </w:rPr>
              <w:t xml:space="preserve"> </w:t>
            </w: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125284, </w:t>
            </w:r>
          </w:p>
          <w:p w:rsidR="00BF7B45" w:rsidRPr="00DD7D64" w:rsidRDefault="00BF7B45" w:rsidP="00D7747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г. Москва, Хорошевское шоссе, д. 32А, офис 406;</w:t>
            </w:r>
          </w:p>
        </w:tc>
        <w:tc>
          <w:tcPr>
            <w:tcW w:w="2552" w:type="dxa"/>
            <w:vMerge w:val="restart"/>
          </w:tcPr>
          <w:p w:rsidR="00BF7B45" w:rsidRPr="00DD7D64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573D9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126" w:type="dxa"/>
            <w:vMerge w:val="restart"/>
          </w:tcPr>
          <w:p w:rsidR="00BF7B45" w:rsidRPr="00DD7D64" w:rsidRDefault="00BF7B45" w:rsidP="00D7747F">
            <w:pPr>
              <w:keepNext/>
              <w:keepLines/>
              <w:widowControl w:val="0"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ует</w:t>
            </w: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Pr="00D073B2" w:rsidRDefault="00BF7B45" w:rsidP="00D7747F">
            <w:pPr>
              <w:keepNext/>
              <w:keepLines/>
              <w:widowControl w:val="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Pr="00D073B2" w:rsidRDefault="00BF7B45" w:rsidP="00D7747F">
            <w:pPr>
              <w:keepNext/>
              <w:keepLines/>
              <w:widowControl w:val="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Pr="00D073B2" w:rsidRDefault="00BF7B45" w:rsidP="00D7747F">
            <w:pPr>
              <w:keepNext/>
              <w:keepLines/>
              <w:widowControl w:val="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Pr="00D073B2" w:rsidRDefault="00BF7B45" w:rsidP="00D7747F">
            <w:pPr>
              <w:keepNext/>
              <w:keepLines/>
              <w:widowControl w:val="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432"/>
        </w:trPr>
        <w:tc>
          <w:tcPr>
            <w:tcW w:w="1276" w:type="dxa"/>
            <w:vMerge w:val="restart"/>
          </w:tcPr>
          <w:p w:rsidR="00BF7B45" w:rsidRPr="00C61973" w:rsidRDefault="00BF7B45" w:rsidP="00D7747F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C61973">
              <w:rPr>
                <w:rFonts w:ascii="Times New Roman" w:eastAsia="Calibri" w:hAnsi="Times New Roman" w:cs="Times New Roman"/>
                <w:lang w:eastAsia="zh-CN" w:bidi="hi-IN"/>
              </w:rPr>
              <w:t>111033856</w:t>
            </w:r>
          </w:p>
        </w:tc>
        <w:tc>
          <w:tcPr>
            <w:tcW w:w="1843" w:type="dxa"/>
            <w:vMerge w:val="restart"/>
          </w:tcPr>
          <w:p w:rsidR="00BF7B45" w:rsidRPr="00D073B2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02.12.2021 13:11:52 (по московскому времени)</w:t>
            </w:r>
          </w:p>
        </w:tc>
        <w:tc>
          <w:tcPr>
            <w:tcW w:w="3118" w:type="dxa"/>
            <w:vMerge w:val="restart"/>
          </w:tcPr>
          <w:p w:rsidR="00BF7B45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D073B2">
              <w:rPr>
                <w:rFonts w:ascii="Times New Roman" w:hAnsi="Times New Roman" w:cs="Times New Roman"/>
                <w:b/>
                <w:snapToGrid w:val="0"/>
              </w:rPr>
              <w:t>ООО "ЮГ-АУДИТ-ЛЮКС"</w:t>
            </w:r>
            <w:r>
              <w:rPr>
                <w:rFonts w:ascii="Times New Roman" w:hAnsi="Times New Roman" w:cs="Times New Roman"/>
                <w:snapToGrid w:val="0"/>
              </w:rPr>
              <w:t>,</w:t>
            </w:r>
          </w:p>
          <w:p w:rsidR="00BF7B45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ИНН </w:t>
            </w:r>
            <w:r w:rsidRPr="00D073B2">
              <w:rPr>
                <w:rFonts w:ascii="Times New Roman" w:hAnsi="Times New Roman" w:cs="Times New Roman"/>
                <w:snapToGrid w:val="0"/>
              </w:rPr>
              <w:t>9102052220</w:t>
            </w:r>
          </w:p>
          <w:p w:rsidR="00BF7B45" w:rsidRPr="00D073B2" w:rsidRDefault="00BF7B45" w:rsidP="00D7747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 w:rsidRPr="00D073B2">
              <w:rPr>
                <w:sz w:val="20"/>
                <w:szCs w:val="20"/>
              </w:rPr>
              <w:t xml:space="preserve"> </w:t>
            </w: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295024, Республика Крым, г. Симферополь, ул. Севастопольская, д. 20, литера А, помещение 2</w:t>
            </w:r>
          </w:p>
        </w:tc>
        <w:tc>
          <w:tcPr>
            <w:tcW w:w="2552" w:type="dxa"/>
            <w:vMerge w:val="restart"/>
          </w:tcPr>
          <w:p w:rsidR="00BF7B45" w:rsidRPr="00DD7D64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573D9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126" w:type="dxa"/>
            <w:vMerge w:val="restart"/>
          </w:tcPr>
          <w:p w:rsidR="00BF7B45" w:rsidRPr="00DD7D64" w:rsidRDefault="00BF7B45" w:rsidP="00D7747F">
            <w:pPr>
              <w:keepNext/>
              <w:keepLines/>
              <w:widowControl w:val="0"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BF7B45" w:rsidRDefault="00BF7B45" w:rsidP="00D7747F">
            <w:pPr>
              <w:keepNext/>
              <w:keepLines/>
              <w:widowControl w:val="0"/>
            </w:pPr>
            <w:r w:rsidRPr="008504EE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444"/>
        </w:trPr>
        <w:tc>
          <w:tcPr>
            <w:tcW w:w="1276" w:type="dxa"/>
            <w:vMerge w:val="restart"/>
          </w:tcPr>
          <w:p w:rsidR="00BF7B45" w:rsidRPr="00C61973" w:rsidRDefault="00BF7B45" w:rsidP="00D7747F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C61973">
              <w:rPr>
                <w:rFonts w:ascii="Times New Roman" w:eastAsia="Calibri" w:hAnsi="Times New Roman" w:cs="Times New Roman"/>
                <w:lang w:eastAsia="zh-CN" w:bidi="hi-IN"/>
              </w:rPr>
              <w:t>111091862</w:t>
            </w:r>
          </w:p>
        </w:tc>
        <w:tc>
          <w:tcPr>
            <w:tcW w:w="1843" w:type="dxa"/>
            <w:vMerge w:val="restart"/>
          </w:tcPr>
          <w:p w:rsidR="00BF7B45" w:rsidRPr="00D073B2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08.12.2021 14:27:41 (по московскому времени)</w:t>
            </w:r>
          </w:p>
        </w:tc>
        <w:tc>
          <w:tcPr>
            <w:tcW w:w="3118" w:type="dxa"/>
            <w:vMerge w:val="restart"/>
          </w:tcPr>
          <w:p w:rsidR="00BF7B45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napToGrid w:val="0"/>
              </w:rPr>
            </w:pPr>
            <w:r w:rsidRPr="00D073B2">
              <w:rPr>
                <w:rFonts w:ascii="Times New Roman" w:hAnsi="Times New Roman" w:cs="Times New Roman"/>
                <w:b/>
                <w:snapToGrid w:val="0"/>
              </w:rPr>
              <w:t>ООО "ФИРМА АУДИТИНФОРМ"</w:t>
            </w:r>
            <w:r>
              <w:rPr>
                <w:rFonts w:ascii="Times New Roman" w:hAnsi="Times New Roman" w:cs="Times New Roman"/>
                <w:b/>
                <w:snapToGrid w:val="0"/>
              </w:rPr>
              <w:t xml:space="preserve">, </w:t>
            </w:r>
          </w:p>
          <w:p w:rsidR="00BF7B45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D073B2">
              <w:rPr>
                <w:rFonts w:ascii="Times New Roman" w:hAnsi="Times New Roman" w:cs="Times New Roman"/>
                <w:snapToGrid w:val="0"/>
              </w:rPr>
              <w:t>ИНН 5504024112</w:t>
            </w:r>
          </w:p>
          <w:p w:rsidR="00BF7B45" w:rsidRPr="00D073B2" w:rsidRDefault="00BF7B45" w:rsidP="00D7747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 w:rsidRPr="00D073B2">
              <w:t xml:space="preserve"> </w:t>
            </w: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644046, г. Омск, ул. Братская 19/2 оф. 8П</w:t>
            </w:r>
          </w:p>
        </w:tc>
        <w:tc>
          <w:tcPr>
            <w:tcW w:w="2552" w:type="dxa"/>
            <w:vMerge w:val="restart"/>
          </w:tcPr>
          <w:p w:rsidR="00BF7B45" w:rsidRPr="00DD7D64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573D9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126" w:type="dxa"/>
            <w:vMerge w:val="restart"/>
          </w:tcPr>
          <w:p w:rsidR="00BF7B45" w:rsidRPr="00DD7D64" w:rsidRDefault="00BF7B45" w:rsidP="00D7747F">
            <w:pPr>
              <w:keepNext/>
              <w:keepLines/>
              <w:widowControl w:val="0"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BF7B45" w:rsidRDefault="00BF7B45" w:rsidP="00D7747F">
            <w:pPr>
              <w:keepNext/>
              <w:keepLines/>
              <w:widowControl w:val="0"/>
            </w:pPr>
            <w:r w:rsidRPr="007F1E1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444"/>
        </w:trPr>
        <w:tc>
          <w:tcPr>
            <w:tcW w:w="1276" w:type="dxa"/>
            <w:vMerge w:val="restart"/>
          </w:tcPr>
          <w:p w:rsidR="00BF7B45" w:rsidRPr="00C61973" w:rsidRDefault="00BF7B45" w:rsidP="00D7747F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C61973">
              <w:rPr>
                <w:rFonts w:ascii="Times New Roman" w:eastAsia="Calibri" w:hAnsi="Times New Roman" w:cs="Times New Roman"/>
                <w:lang w:eastAsia="zh-CN" w:bidi="hi-IN"/>
              </w:rPr>
              <w:lastRenderedPageBreak/>
              <w:t>111118412</w:t>
            </w:r>
          </w:p>
        </w:tc>
        <w:tc>
          <w:tcPr>
            <w:tcW w:w="1843" w:type="dxa"/>
            <w:vMerge w:val="restart"/>
          </w:tcPr>
          <w:p w:rsidR="00BF7B45" w:rsidRPr="00D073B2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10.12.2021 15:57:49 (по московскому времени)</w:t>
            </w:r>
          </w:p>
        </w:tc>
        <w:tc>
          <w:tcPr>
            <w:tcW w:w="3118" w:type="dxa"/>
            <w:vMerge w:val="restart"/>
          </w:tcPr>
          <w:p w:rsidR="00BF7B45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4C57E3">
              <w:rPr>
                <w:rFonts w:ascii="Times New Roman" w:hAnsi="Times New Roman" w:cs="Times New Roman"/>
                <w:b/>
                <w:snapToGrid w:val="0"/>
              </w:rPr>
              <w:t>ООО "ИЛЛО-АУДИТ"</w:t>
            </w:r>
            <w:r>
              <w:rPr>
                <w:rFonts w:ascii="Times New Roman" w:hAnsi="Times New Roman" w:cs="Times New Roman"/>
                <w:snapToGrid w:val="0"/>
              </w:rPr>
              <w:t>,</w:t>
            </w:r>
          </w:p>
          <w:p w:rsidR="00BF7B45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ИНН </w:t>
            </w:r>
            <w:r w:rsidRPr="00D073B2">
              <w:rPr>
                <w:rFonts w:ascii="Times New Roman" w:hAnsi="Times New Roman" w:cs="Times New Roman"/>
                <w:snapToGrid w:val="0"/>
              </w:rPr>
              <w:t>1215040781</w:t>
            </w:r>
          </w:p>
          <w:p w:rsidR="00BF7B45" w:rsidRPr="00DD7D64" w:rsidRDefault="00BF7B45" w:rsidP="00D7747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424006, </w:t>
            </w: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г. Йошкар-Ола, ул. Панфилова, д.33а, оф. 310б</w:t>
            </w:r>
          </w:p>
        </w:tc>
        <w:tc>
          <w:tcPr>
            <w:tcW w:w="2552" w:type="dxa"/>
            <w:vMerge w:val="restart"/>
          </w:tcPr>
          <w:p w:rsidR="00BF7B45" w:rsidRPr="00DD7D64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573D9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126" w:type="dxa"/>
            <w:vMerge w:val="restart"/>
          </w:tcPr>
          <w:p w:rsidR="00BF7B45" w:rsidRPr="00DD7D64" w:rsidRDefault="00BF7B45" w:rsidP="00D7747F">
            <w:pPr>
              <w:keepNext/>
              <w:keepLines/>
              <w:widowControl w:val="0"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BF7B45" w:rsidRDefault="00BF7B45" w:rsidP="00D7747F">
            <w:pPr>
              <w:keepNext/>
              <w:keepLines/>
              <w:widowControl w:val="0"/>
            </w:pPr>
            <w:r w:rsidRPr="00C310C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6729E7" w:rsidRDefault="00BF7B45" w:rsidP="00D7747F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6729E7" w:rsidRDefault="00BF7B45" w:rsidP="00D7747F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6729E7" w:rsidRDefault="00BF7B45" w:rsidP="00D7747F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6729E7" w:rsidRDefault="00BF7B45" w:rsidP="00D7747F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Pr="00DD7D64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444"/>
        </w:trPr>
        <w:tc>
          <w:tcPr>
            <w:tcW w:w="1276" w:type="dxa"/>
            <w:vMerge w:val="restart"/>
          </w:tcPr>
          <w:p w:rsidR="00BF7B45" w:rsidRPr="00C61973" w:rsidRDefault="00BF7B45" w:rsidP="00D7747F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C61973">
              <w:rPr>
                <w:rFonts w:ascii="Times New Roman" w:eastAsia="Calibri" w:hAnsi="Times New Roman" w:cs="Times New Roman"/>
                <w:lang w:eastAsia="zh-CN" w:bidi="hi-IN"/>
              </w:rPr>
              <w:t>111137528</w:t>
            </w:r>
          </w:p>
        </w:tc>
        <w:tc>
          <w:tcPr>
            <w:tcW w:w="1843" w:type="dxa"/>
            <w:vMerge w:val="restart"/>
          </w:tcPr>
          <w:p w:rsidR="00BF7B45" w:rsidRPr="004C57E3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13.12.2021 19:52:42 (по московскому времени)</w:t>
            </w:r>
          </w:p>
        </w:tc>
        <w:tc>
          <w:tcPr>
            <w:tcW w:w="3118" w:type="dxa"/>
            <w:vMerge w:val="restart"/>
          </w:tcPr>
          <w:p w:rsidR="00BF7B45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4C57E3">
              <w:rPr>
                <w:rFonts w:ascii="Times New Roman" w:hAnsi="Times New Roman" w:cs="Times New Roman"/>
                <w:b/>
                <w:snapToGrid w:val="0"/>
              </w:rPr>
              <w:t>ООО "АУДИТ ЭФФЕКТ"</w:t>
            </w:r>
            <w:r>
              <w:rPr>
                <w:rFonts w:ascii="Times New Roman" w:hAnsi="Times New Roman" w:cs="Times New Roman"/>
                <w:snapToGrid w:val="0"/>
              </w:rPr>
              <w:t>,</w:t>
            </w:r>
          </w:p>
          <w:p w:rsidR="00BF7B45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ИНН </w:t>
            </w:r>
            <w:r w:rsidRPr="004C57E3">
              <w:rPr>
                <w:rFonts w:ascii="Times New Roman" w:hAnsi="Times New Roman" w:cs="Times New Roman"/>
                <w:snapToGrid w:val="0"/>
              </w:rPr>
              <w:t>2130217600</w:t>
            </w:r>
          </w:p>
          <w:p w:rsidR="00BF7B45" w:rsidRPr="00DD7D64" w:rsidRDefault="00BF7B45" w:rsidP="00D7747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428003,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Ч</w:t>
            </w: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увашия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Ч</w:t>
            </w: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увашская республика -, г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Ч</w:t>
            </w: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ебоксары, проезд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Ш</w:t>
            </w: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кольный, дом 1, офис 108</w:t>
            </w:r>
          </w:p>
        </w:tc>
        <w:tc>
          <w:tcPr>
            <w:tcW w:w="2552" w:type="dxa"/>
            <w:vMerge w:val="restart"/>
          </w:tcPr>
          <w:p w:rsidR="00BF7B45" w:rsidRPr="00DD7D64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573D9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126" w:type="dxa"/>
            <w:vMerge w:val="restart"/>
          </w:tcPr>
          <w:p w:rsidR="00BF7B45" w:rsidRPr="00DD7D64" w:rsidRDefault="00BF7B45" w:rsidP="00D7747F">
            <w:pPr>
              <w:keepNext/>
              <w:keepLines/>
              <w:widowControl w:val="0"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BF7B45" w:rsidRDefault="00BF7B45" w:rsidP="00D7747F">
            <w:pPr>
              <w:keepNext/>
              <w:keepLines/>
              <w:widowControl w:val="0"/>
            </w:pPr>
            <w:r w:rsidRPr="00C310C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444"/>
        </w:trPr>
        <w:tc>
          <w:tcPr>
            <w:tcW w:w="1276" w:type="dxa"/>
            <w:vMerge w:val="restart"/>
          </w:tcPr>
          <w:p w:rsidR="00BF7B45" w:rsidRPr="00C61973" w:rsidRDefault="00BF7B45" w:rsidP="00D7747F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C61973">
              <w:rPr>
                <w:rFonts w:ascii="Times New Roman" w:eastAsia="Calibri" w:hAnsi="Times New Roman" w:cs="Times New Roman"/>
                <w:lang w:eastAsia="zh-CN" w:bidi="hi-IN"/>
              </w:rPr>
              <w:t>111131973</w:t>
            </w:r>
          </w:p>
        </w:tc>
        <w:tc>
          <w:tcPr>
            <w:tcW w:w="1843" w:type="dxa"/>
            <w:vMerge w:val="restart"/>
          </w:tcPr>
          <w:p w:rsidR="00BF7B45" w:rsidRPr="004C57E3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14.12.2021 11:12:47 (по московскому времени)</w:t>
            </w:r>
          </w:p>
        </w:tc>
        <w:tc>
          <w:tcPr>
            <w:tcW w:w="3118" w:type="dxa"/>
            <w:vMerge w:val="restart"/>
          </w:tcPr>
          <w:p w:rsidR="00BF7B45" w:rsidRPr="004C57E3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4C57E3">
              <w:rPr>
                <w:rFonts w:ascii="Times New Roman" w:hAnsi="Times New Roman" w:cs="Times New Roman"/>
                <w:b/>
                <w:snapToGrid w:val="0"/>
              </w:rPr>
              <w:t>ООО АКФ "ДЕМИДОВ И АКСЕНЦЕВ"</w:t>
            </w:r>
            <w:r w:rsidRPr="004C57E3">
              <w:rPr>
                <w:rFonts w:ascii="Times New Roman" w:hAnsi="Times New Roman" w:cs="Times New Roman"/>
                <w:snapToGrid w:val="0"/>
              </w:rPr>
              <w:t>,</w:t>
            </w:r>
          </w:p>
          <w:p w:rsidR="00BF7B45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4C57E3">
              <w:rPr>
                <w:rFonts w:ascii="Times New Roman" w:hAnsi="Times New Roman" w:cs="Times New Roman"/>
                <w:snapToGrid w:val="0"/>
              </w:rPr>
              <w:t>ИНН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4C57E3">
              <w:rPr>
                <w:rFonts w:ascii="Times New Roman" w:hAnsi="Times New Roman" w:cs="Times New Roman"/>
                <w:snapToGrid w:val="0"/>
              </w:rPr>
              <w:t>4629048491</w:t>
            </w:r>
          </w:p>
          <w:p w:rsidR="00BF7B45" w:rsidRPr="00EC75CD" w:rsidRDefault="00BF7B45" w:rsidP="00D7747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 w:rsidRPr="004C57E3">
              <w:t xml:space="preserve"> </w:t>
            </w:r>
            <w:r w:rsidRPr="004C57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305004, ОБЛ КУРСКАЯ, Г КУРСК, УЛ САДОВАЯ, 5, 3А-8</w:t>
            </w:r>
          </w:p>
        </w:tc>
        <w:tc>
          <w:tcPr>
            <w:tcW w:w="2552" w:type="dxa"/>
            <w:vMerge w:val="restart"/>
          </w:tcPr>
          <w:p w:rsidR="00BF7B45" w:rsidRPr="00EC75CD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73D9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126" w:type="dxa"/>
            <w:vMerge w:val="restart"/>
          </w:tcPr>
          <w:p w:rsidR="00BF7B45" w:rsidRDefault="00BF7B45" w:rsidP="00D7747F">
            <w:pPr>
              <w:keepNext/>
              <w:keepLines/>
              <w:widowControl w:val="0"/>
            </w:pPr>
            <w:r w:rsidRPr="00EC75C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BF7B45" w:rsidRDefault="00BF7B45" w:rsidP="00D7747F">
            <w:pPr>
              <w:keepNext/>
              <w:keepLines/>
              <w:widowControl w:val="0"/>
            </w:pPr>
            <w:r w:rsidRPr="002C23B1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C61973" w:rsidRDefault="00BF7B45" w:rsidP="00D7747F">
            <w:pPr>
              <w:keepNext/>
              <w:keepLines/>
              <w:widowContro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 w:val="restart"/>
          </w:tcPr>
          <w:p w:rsidR="00BF7B45" w:rsidRPr="00C61973" w:rsidRDefault="00BF7B45" w:rsidP="00D7747F">
            <w:pPr>
              <w:pageBreakBefore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C61973">
              <w:rPr>
                <w:rFonts w:ascii="Times New Roman" w:eastAsia="Calibri" w:hAnsi="Times New Roman" w:cs="Times New Roman"/>
              </w:rPr>
              <w:lastRenderedPageBreak/>
              <w:t>111146866</w:t>
            </w:r>
          </w:p>
        </w:tc>
        <w:tc>
          <w:tcPr>
            <w:tcW w:w="1843" w:type="dxa"/>
            <w:vMerge w:val="restart"/>
          </w:tcPr>
          <w:p w:rsidR="00BF7B45" w:rsidRPr="00C61973" w:rsidRDefault="00BF7B45" w:rsidP="00D7747F">
            <w:pPr>
              <w:pageBreakBefore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973">
              <w:rPr>
                <w:rFonts w:ascii="Times New Roman" w:hAnsi="Times New Roman" w:cs="Times New Roman"/>
                <w:sz w:val="20"/>
                <w:szCs w:val="20"/>
              </w:rPr>
              <w:t>14.12.2021 15:41:02 (по московскому времени)</w:t>
            </w:r>
          </w:p>
        </w:tc>
        <w:tc>
          <w:tcPr>
            <w:tcW w:w="3118" w:type="dxa"/>
            <w:vMerge w:val="restart"/>
          </w:tcPr>
          <w:p w:rsidR="00BF7B45" w:rsidRDefault="00BF7B45" w:rsidP="00D7747F">
            <w:pPr>
              <w:pageBreakBefore/>
              <w:widowControl w:val="0"/>
            </w:pPr>
            <w:r w:rsidRPr="00C61973">
              <w:rPr>
                <w:rFonts w:ascii="Times New Roman" w:hAnsi="Times New Roman" w:cs="Times New Roman"/>
                <w:b/>
              </w:rPr>
              <w:t>ООО "АГ"</w:t>
            </w:r>
            <w:r>
              <w:t xml:space="preserve">, </w:t>
            </w:r>
          </w:p>
          <w:p w:rsidR="00BF7B45" w:rsidRPr="00C61973" w:rsidRDefault="00BF7B45" w:rsidP="00D7747F">
            <w:pPr>
              <w:pageBreakBefore/>
              <w:widowControl w:val="0"/>
              <w:rPr>
                <w:rFonts w:ascii="Times New Roman" w:hAnsi="Times New Roman" w:cs="Times New Roman"/>
              </w:rPr>
            </w:pPr>
            <w:r w:rsidRPr="00C61973">
              <w:rPr>
                <w:rFonts w:ascii="Times New Roman" w:hAnsi="Times New Roman" w:cs="Times New Roman"/>
              </w:rPr>
              <w:t>ИНН 6317147420</w:t>
            </w:r>
          </w:p>
          <w:p w:rsidR="00BF7B45" w:rsidRDefault="00BF7B45" w:rsidP="00D7747F">
            <w:pPr>
              <w:pageBreakBefore/>
              <w:widowControl w:val="0"/>
              <w:spacing w:after="0" w:line="240" w:lineRule="auto"/>
            </w:pPr>
            <w:r w:rsidRPr="00D073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 w:rsidRPr="00C61973">
              <w:t xml:space="preserve"> </w:t>
            </w:r>
            <w:r w:rsidRPr="00C619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443013, ОБЛ САМАРСКАЯ, Г САМАРА, УЛ ДАЧНАЯ, ДОМ 2, КОРПУС 1, ОФИС 432</w:t>
            </w:r>
          </w:p>
        </w:tc>
        <w:tc>
          <w:tcPr>
            <w:tcW w:w="2552" w:type="dxa"/>
            <w:vMerge w:val="restart"/>
          </w:tcPr>
          <w:p w:rsidR="00BF7B45" w:rsidRPr="00DD7D64" w:rsidRDefault="00BF7B45" w:rsidP="00D7747F">
            <w:pPr>
              <w:pageBreakBefore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573D9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126" w:type="dxa"/>
            <w:vMerge w:val="restart"/>
          </w:tcPr>
          <w:p w:rsidR="00BF7B45" w:rsidRDefault="00BF7B45" w:rsidP="00D7747F">
            <w:pPr>
              <w:pageBreakBefore/>
              <w:widowControl w:val="0"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BF7B45" w:rsidRDefault="00BF7B45" w:rsidP="00D7747F">
            <w:pPr>
              <w:pageBreakBefore/>
              <w:widowControl w:val="0"/>
            </w:pP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ует</w:t>
            </w: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6" w:type="dxa"/>
          </w:tcPr>
          <w:p w:rsidR="00BF7B45" w:rsidRPr="006729E7" w:rsidRDefault="00BF7B45" w:rsidP="00D7747F">
            <w:pPr>
              <w:pageBreakBefore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6729E7" w:rsidRDefault="00BF7B45" w:rsidP="00D7747F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6729E7" w:rsidRDefault="00BF7B45" w:rsidP="00D7747F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6729E7" w:rsidRDefault="00BF7B45" w:rsidP="00D7747F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6729E7" w:rsidRDefault="00BF7B45" w:rsidP="00D7747F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 w:val="restart"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C61973">
              <w:rPr>
                <w:rFonts w:ascii="Times New Roman" w:eastAsia="Calibri" w:hAnsi="Times New Roman" w:cs="Times New Roman"/>
              </w:rPr>
              <w:t>111149368</w:t>
            </w:r>
          </w:p>
        </w:tc>
        <w:tc>
          <w:tcPr>
            <w:tcW w:w="1843" w:type="dxa"/>
            <w:vMerge w:val="restart"/>
          </w:tcPr>
          <w:p w:rsidR="00BF7B45" w:rsidRPr="00C61973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973">
              <w:rPr>
                <w:rFonts w:ascii="Times New Roman" w:hAnsi="Times New Roman" w:cs="Times New Roman"/>
                <w:sz w:val="20"/>
                <w:szCs w:val="20"/>
              </w:rPr>
              <w:t>14.12.2021 18:28:43 (по московскому времени)</w:t>
            </w:r>
          </w:p>
        </w:tc>
        <w:tc>
          <w:tcPr>
            <w:tcW w:w="3118" w:type="dxa"/>
            <w:vMerge w:val="restart"/>
          </w:tcPr>
          <w:p w:rsidR="00BF7B45" w:rsidRPr="00C61973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</w:rPr>
            </w:pPr>
            <w:r w:rsidRPr="00C61973">
              <w:rPr>
                <w:rFonts w:ascii="Times New Roman" w:hAnsi="Times New Roman" w:cs="Times New Roman"/>
                <w:b/>
              </w:rPr>
              <w:t>ООО "АУДИТ АНЛИМИТЕД"</w:t>
            </w:r>
            <w:r w:rsidRPr="00C61973">
              <w:rPr>
                <w:rFonts w:ascii="Times New Roman" w:hAnsi="Times New Roman" w:cs="Times New Roman"/>
              </w:rPr>
              <w:t xml:space="preserve">, </w:t>
            </w:r>
          </w:p>
          <w:p w:rsidR="00BF7B45" w:rsidRPr="00C61973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</w:rPr>
            </w:pPr>
            <w:r w:rsidRPr="00C61973">
              <w:rPr>
                <w:rFonts w:ascii="Times New Roman" w:hAnsi="Times New Roman" w:cs="Times New Roman"/>
              </w:rPr>
              <w:t>ИНН 7705805208</w:t>
            </w:r>
          </w:p>
          <w:p w:rsidR="00BF7B45" w:rsidRPr="00C61973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</w:rPr>
            </w:pPr>
            <w:r w:rsidRPr="00C619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 w:rsidRPr="00C61973">
              <w:rPr>
                <w:rFonts w:ascii="Times New Roman" w:hAnsi="Times New Roman" w:cs="Times New Roman"/>
              </w:rPr>
              <w:t xml:space="preserve"> </w:t>
            </w:r>
            <w:r w:rsidRPr="00C619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115093, Г МОСКВА, УЛ СЕРПУХОВСКАЯ Б., 44</w:t>
            </w:r>
          </w:p>
        </w:tc>
        <w:tc>
          <w:tcPr>
            <w:tcW w:w="2552" w:type="dxa"/>
            <w:vMerge w:val="restart"/>
          </w:tcPr>
          <w:p w:rsidR="00BF7B45" w:rsidRPr="00DD7D64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573D9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126" w:type="dxa"/>
            <w:vMerge w:val="restart"/>
          </w:tcPr>
          <w:p w:rsidR="00BF7B45" w:rsidRDefault="00BF7B45" w:rsidP="00D7747F">
            <w:pPr>
              <w:keepNext/>
              <w:keepLines/>
              <w:widowControl w:val="0"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BF7B45" w:rsidRDefault="00BF7B45" w:rsidP="00D7747F">
            <w:pPr>
              <w:keepNext/>
              <w:keepLines/>
              <w:widowControl w:val="0"/>
            </w:pP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ует</w:t>
            </w: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6729E7" w:rsidRDefault="00BF7B45" w:rsidP="00D7747F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6729E7" w:rsidRDefault="00BF7B45" w:rsidP="00D7747F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6729E7" w:rsidRDefault="00BF7B45" w:rsidP="00D7747F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6729E7" w:rsidRDefault="00BF7B45" w:rsidP="00D7747F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 w:val="restart"/>
          </w:tcPr>
          <w:p w:rsidR="00BF7B45" w:rsidRPr="00C61973" w:rsidRDefault="00BF7B45" w:rsidP="00D7747F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C61973">
              <w:rPr>
                <w:rFonts w:ascii="Times New Roman" w:eastAsia="Calibri" w:hAnsi="Times New Roman" w:cs="Times New Roman"/>
              </w:rPr>
              <w:t>111151050</w:t>
            </w:r>
          </w:p>
        </w:tc>
        <w:tc>
          <w:tcPr>
            <w:tcW w:w="1843" w:type="dxa"/>
            <w:vMerge w:val="restart"/>
          </w:tcPr>
          <w:p w:rsidR="00BF7B45" w:rsidRPr="00C61973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973">
              <w:rPr>
                <w:rFonts w:ascii="Times New Roman" w:hAnsi="Times New Roman" w:cs="Times New Roman"/>
                <w:sz w:val="20"/>
                <w:szCs w:val="20"/>
              </w:rPr>
              <w:t>14.12.2021 23:05:27 (по московскому времени)</w:t>
            </w:r>
          </w:p>
        </w:tc>
        <w:tc>
          <w:tcPr>
            <w:tcW w:w="3118" w:type="dxa"/>
            <w:vMerge w:val="restart"/>
          </w:tcPr>
          <w:p w:rsidR="00BF7B45" w:rsidRPr="00C61973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</w:rPr>
            </w:pPr>
            <w:r w:rsidRPr="00C61973">
              <w:rPr>
                <w:rFonts w:ascii="Times New Roman" w:hAnsi="Times New Roman" w:cs="Times New Roman"/>
                <w:b/>
              </w:rPr>
              <w:t>ООО АК "БИЗНЕС-АКТИВ"</w:t>
            </w:r>
            <w:r w:rsidRPr="00C61973">
              <w:rPr>
                <w:rFonts w:ascii="Times New Roman" w:hAnsi="Times New Roman" w:cs="Times New Roman"/>
              </w:rPr>
              <w:t xml:space="preserve">, </w:t>
            </w:r>
          </w:p>
          <w:p w:rsidR="00BF7B45" w:rsidRPr="00C61973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</w:rPr>
            </w:pPr>
            <w:r w:rsidRPr="00C61973">
              <w:rPr>
                <w:rFonts w:ascii="Times New Roman" w:hAnsi="Times New Roman" w:cs="Times New Roman"/>
              </w:rPr>
              <w:t>ИНН 6315531373</w:t>
            </w:r>
          </w:p>
          <w:p w:rsidR="00BF7B45" w:rsidRPr="00C61973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</w:rPr>
            </w:pPr>
            <w:r w:rsidRPr="00C619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Почтовый адрес:</w:t>
            </w:r>
            <w:r w:rsidRPr="00C61973">
              <w:rPr>
                <w:rFonts w:ascii="Times New Roman" w:hAnsi="Times New Roman" w:cs="Times New Roman"/>
              </w:rPr>
              <w:t xml:space="preserve"> </w:t>
            </w:r>
            <w:r w:rsidRPr="00C619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443068, Самарская обл, Самара г, Ново-Садовая ул, 106, 523</w:t>
            </w:r>
          </w:p>
        </w:tc>
        <w:tc>
          <w:tcPr>
            <w:tcW w:w="2552" w:type="dxa"/>
            <w:vMerge w:val="restart"/>
          </w:tcPr>
          <w:p w:rsidR="00BF7B45" w:rsidRPr="00DD7D64" w:rsidRDefault="00BF7B45" w:rsidP="00D7747F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573D9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126" w:type="dxa"/>
            <w:vMerge w:val="restart"/>
          </w:tcPr>
          <w:p w:rsidR="00BF7B45" w:rsidRDefault="00BF7B45" w:rsidP="00D7747F">
            <w:pPr>
              <w:keepNext/>
              <w:keepLines/>
              <w:widowControl w:val="0"/>
            </w:pPr>
            <w:r w:rsidRPr="00DD7D64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77" w:type="dxa"/>
            <w:vMerge w:val="restart"/>
          </w:tcPr>
          <w:p w:rsidR="00BF7B45" w:rsidRDefault="00BF7B45" w:rsidP="00D7747F">
            <w:pPr>
              <w:keepNext/>
              <w:keepLines/>
              <w:widowControl w:val="0"/>
            </w:pP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ует</w:t>
            </w: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6729E7" w:rsidRDefault="00BF7B45" w:rsidP="00D7747F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6729E7" w:rsidRDefault="00BF7B45" w:rsidP="00D7747F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6729E7" w:rsidRDefault="00BF7B45" w:rsidP="00D7747F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BF7B45" w:rsidRPr="006729E7" w:rsidTr="00BF7B45">
        <w:trPr>
          <w:trHeight w:val="115"/>
        </w:trPr>
        <w:tc>
          <w:tcPr>
            <w:tcW w:w="1276" w:type="dxa"/>
            <w:vMerge/>
          </w:tcPr>
          <w:p w:rsidR="00BF7B45" w:rsidRPr="006729E7" w:rsidRDefault="00BF7B45" w:rsidP="00D7747F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3118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2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126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277" w:type="dxa"/>
            <w:vMerge/>
          </w:tcPr>
          <w:p w:rsidR="00BF7B45" w:rsidRDefault="00BF7B45" w:rsidP="00D7747F">
            <w:pPr>
              <w:keepNext/>
              <w:keepLines/>
              <w:widowControl w:val="0"/>
            </w:pPr>
          </w:p>
        </w:tc>
        <w:tc>
          <w:tcPr>
            <w:tcW w:w="2556" w:type="dxa"/>
          </w:tcPr>
          <w:p w:rsidR="00BF7B45" w:rsidRPr="006729E7" w:rsidRDefault="00BF7B45" w:rsidP="00D7747F">
            <w:pPr>
              <w:keepNext/>
              <w:keepLines/>
              <w:widowControl w:val="0"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</w:tbl>
    <w:p w:rsidR="00D7747F" w:rsidRPr="007A247B" w:rsidRDefault="00D7747F" w:rsidP="00D774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D7747F" w:rsidRDefault="00D7747F" w:rsidP="00D774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D7747F" w:rsidRDefault="00D7747F" w:rsidP="00915D7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F7B45" w:rsidRDefault="00BF7B45" w:rsidP="00915D75">
      <w:pPr>
        <w:spacing w:after="0" w:line="240" w:lineRule="auto"/>
        <w:jc w:val="both"/>
        <w:rPr>
          <w:rFonts w:ascii="Times New Roman" w:eastAsia="Calibri" w:hAnsi="Times New Roman" w:cs="Times New Roman"/>
        </w:rPr>
        <w:sectPr w:rsidR="00BF7B45" w:rsidSect="00D7747F">
          <w:pgSz w:w="16838" w:h="11906" w:orient="landscape"/>
          <w:pgMar w:top="851" w:right="567" w:bottom="566" w:left="0" w:header="708" w:footer="708" w:gutter="0"/>
          <w:cols w:space="708"/>
          <w:docGrid w:linePitch="360"/>
        </w:sectPr>
      </w:pPr>
    </w:p>
    <w:p w:rsidR="00EC324C" w:rsidRDefault="00EC324C" w:rsidP="003A235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lang w:eastAsia="ru-RU" w:bidi="hi-IN"/>
        </w:rPr>
      </w:pPr>
      <w:r w:rsidRPr="00EC324C">
        <w:rPr>
          <w:rFonts w:ascii="Times New Roman" w:hAnsi="Times New Roman" w:cs="Times New Roman"/>
        </w:rPr>
        <w:lastRenderedPageBreak/>
        <w:t>1</w:t>
      </w:r>
      <w:r w:rsidR="00A66662">
        <w:rPr>
          <w:rFonts w:ascii="Times New Roman" w:hAnsi="Times New Roman" w:cs="Times New Roman"/>
        </w:rPr>
        <w:t>4</w:t>
      </w:r>
      <w:r w:rsidR="00D7031B" w:rsidRPr="00EC324C">
        <w:rPr>
          <w:rFonts w:ascii="Times New Roman" w:hAnsi="Times New Roman" w:cs="Times New Roman"/>
        </w:rPr>
        <w:t xml:space="preserve">. </w:t>
      </w:r>
      <w:r w:rsidRPr="00EC324C">
        <w:rPr>
          <w:rFonts w:ascii="Times New Roman" w:eastAsia="Calibri" w:hAnsi="Times New Roman" w:cs="Times New Roman"/>
        </w:rPr>
        <w:t>На основании протокола подачи окончательных предложений о цене контракта в открытом конкурсе в электронной форме №</w:t>
      </w:r>
      <w:r w:rsidR="00A66662" w:rsidRPr="003F6182">
        <w:rPr>
          <w:rFonts w:ascii="Times New Roman" w:hAnsi="Times New Roman" w:cs="Times New Roman"/>
          <w:bCs/>
        </w:rPr>
        <w:t>0508300000621000001</w:t>
      </w:r>
      <w:r w:rsidRPr="00EC324C">
        <w:rPr>
          <w:rFonts w:ascii="Times New Roman" w:eastAsia="Calibri" w:hAnsi="Times New Roman" w:cs="Times New Roman"/>
        </w:rPr>
        <w:t xml:space="preserve"> были оценены заявки</w:t>
      </w:r>
      <w:bookmarkStart w:id="0" w:name="_GoBack"/>
      <w:bookmarkEnd w:id="0"/>
      <w:r w:rsidRPr="00EC324C">
        <w:rPr>
          <w:rFonts w:ascii="Times New Roman" w:eastAsia="Calibri" w:hAnsi="Times New Roman" w:cs="Times New Roman"/>
        </w:rPr>
        <w:t xml:space="preserve"> </w:t>
      </w:r>
      <w:r w:rsidRPr="00EC324C">
        <w:rPr>
          <w:rFonts w:ascii="Times New Roman" w:eastAsia="Calibri" w:hAnsi="Times New Roman" w:cs="Times New Roman"/>
          <w:lang w:eastAsia="ru-RU" w:bidi="hi-IN"/>
        </w:rPr>
        <w:t>следующих участников открытого конкурса в электронной форме:</w:t>
      </w:r>
    </w:p>
    <w:p w:rsidR="00A66662" w:rsidRDefault="00A66662" w:rsidP="003A235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lang w:eastAsia="ru-RU" w:bidi="hi-IN"/>
        </w:rPr>
      </w:pPr>
    </w:p>
    <w:tbl>
      <w:tblPr>
        <w:tblW w:w="13950" w:type="dxa"/>
        <w:tblInd w:w="582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410"/>
        <w:gridCol w:w="3982"/>
        <w:gridCol w:w="3007"/>
        <w:gridCol w:w="4551"/>
      </w:tblGrid>
      <w:tr w:rsidR="00A66662" w:rsidRPr="00A66662" w:rsidTr="00A66662">
        <w:trPr>
          <w:trHeight w:hRule="exact" w:val="63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Идентификационный номер заявки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66662" w:rsidRPr="00A66662" w:rsidRDefault="00A66662" w:rsidP="00A6666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Сведения об участнике закупки</w:t>
            </w:r>
          </w:p>
        </w:tc>
        <w:tc>
          <w:tcPr>
            <w:tcW w:w="3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Предложенная цена контракта</w:t>
            </w:r>
          </w:p>
        </w:tc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и время подачи предложения</w:t>
            </w:r>
          </w:p>
        </w:tc>
      </w:tr>
      <w:tr w:rsidR="00A66662" w:rsidRPr="00A66662" w:rsidTr="00A66662">
        <w:trPr>
          <w:trHeight w:hRule="exact" w:val="417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111137528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662" w:rsidRPr="00663426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342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ООО "АУДИТ ЭФФЕКТ"</w:t>
            </w:r>
          </w:p>
        </w:tc>
        <w:tc>
          <w:tcPr>
            <w:tcW w:w="3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35 000,00 руб.</w:t>
            </w:r>
          </w:p>
        </w:tc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20.12.2021 11:39:31 (по московскому времени)</w:t>
            </w:r>
          </w:p>
        </w:tc>
      </w:tr>
      <w:tr w:rsidR="00A66662" w:rsidRPr="00A66662" w:rsidTr="00A66662">
        <w:trPr>
          <w:trHeight w:hRule="exact" w:val="417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111151050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662" w:rsidRPr="00663426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3426">
              <w:rPr>
                <w:rFonts w:ascii="Times New Roman" w:hAnsi="Times New Roman" w:cs="Times New Roman"/>
                <w:sz w:val="20"/>
                <w:szCs w:val="20"/>
              </w:rPr>
              <w:t>ООО АК "БИЗНЕС-АКТИВ"</w:t>
            </w:r>
          </w:p>
        </w:tc>
        <w:tc>
          <w:tcPr>
            <w:tcW w:w="3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43 400,00 руб.</w:t>
            </w:r>
          </w:p>
        </w:tc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20.12.2021 12:00:50 (по московскому времени)</w:t>
            </w:r>
          </w:p>
        </w:tc>
      </w:tr>
      <w:tr w:rsidR="00A66662" w:rsidRPr="00A66662" w:rsidTr="00A66662">
        <w:trPr>
          <w:trHeight w:hRule="exact" w:val="417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111091862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662" w:rsidRPr="00663426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342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ООО "ФИРМА АУДИТИНФОРМ"</w:t>
            </w:r>
          </w:p>
        </w:tc>
        <w:tc>
          <w:tcPr>
            <w:tcW w:w="3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45 000,00 руб.</w:t>
            </w:r>
          </w:p>
        </w:tc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20.12.2021 11:38:55 (по московскому времени)</w:t>
            </w:r>
          </w:p>
        </w:tc>
      </w:tr>
      <w:tr w:rsidR="00A66662" w:rsidRPr="00A66662" w:rsidTr="00A66662">
        <w:trPr>
          <w:trHeight w:hRule="exact" w:val="417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111118412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662" w:rsidRPr="00663426" w:rsidRDefault="00663426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342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ООО "ИЛЛО-АУДИТ"</w:t>
            </w:r>
          </w:p>
        </w:tc>
        <w:tc>
          <w:tcPr>
            <w:tcW w:w="3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45 950,00 руб.</w:t>
            </w:r>
          </w:p>
        </w:tc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20.12.2021 11:37:37 (по московскому времени)</w:t>
            </w:r>
          </w:p>
        </w:tc>
      </w:tr>
      <w:tr w:rsidR="00A66662" w:rsidRPr="00A66662" w:rsidTr="00A66662">
        <w:trPr>
          <w:trHeight w:hRule="exact" w:val="417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111146866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662" w:rsidRPr="00663426" w:rsidRDefault="00663426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3426">
              <w:rPr>
                <w:rFonts w:ascii="Times New Roman" w:hAnsi="Times New Roman" w:cs="Times New Roman"/>
                <w:sz w:val="20"/>
                <w:szCs w:val="20"/>
              </w:rPr>
              <w:t>ООО "АГ"</w:t>
            </w:r>
          </w:p>
        </w:tc>
        <w:tc>
          <w:tcPr>
            <w:tcW w:w="3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87 000,00 руб.</w:t>
            </w:r>
          </w:p>
        </w:tc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20.12.2021 11:53:40 (по московскому времени)</w:t>
            </w:r>
          </w:p>
        </w:tc>
      </w:tr>
      <w:tr w:rsidR="00A66662" w:rsidRPr="00A66662" w:rsidTr="00A66662">
        <w:trPr>
          <w:trHeight w:hRule="exact" w:val="417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111131973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662" w:rsidRPr="00663426" w:rsidRDefault="00663426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342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ООО АКФ "ДЕМИДОВ И АКСЕНЦЕВ"</w:t>
            </w:r>
          </w:p>
        </w:tc>
        <w:tc>
          <w:tcPr>
            <w:tcW w:w="3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90 000,00 руб.</w:t>
            </w:r>
          </w:p>
        </w:tc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20.12.2021 11:38:26 (по московскому времени)</w:t>
            </w:r>
          </w:p>
        </w:tc>
      </w:tr>
      <w:tr w:rsidR="00A66662" w:rsidRPr="00A66662" w:rsidTr="00A66662">
        <w:trPr>
          <w:trHeight w:hRule="exact" w:val="417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111149368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662" w:rsidRPr="00663426" w:rsidRDefault="00663426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3426">
              <w:rPr>
                <w:rFonts w:ascii="Times New Roman" w:hAnsi="Times New Roman" w:cs="Times New Roman"/>
                <w:sz w:val="20"/>
                <w:szCs w:val="20"/>
              </w:rPr>
              <w:t>ООО "АУДИТ АНЛИМИТЕД"</w:t>
            </w:r>
          </w:p>
        </w:tc>
        <w:tc>
          <w:tcPr>
            <w:tcW w:w="3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185 000,00 руб.</w:t>
            </w:r>
          </w:p>
        </w:tc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14.12.2021 18:28:43 (по московскому времени)</w:t>
            </w:r>
          </w:p>
        </w:tc>
      </w:tr>
      <w:tr w:rsidR="00A66662" w:rsidRPr="00A66662" w:rsidTr="00A66662">
        <w:trPr>
          <w:trHeight w:hRule="exact" w:val="417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110967586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662" w:rsidRPr="00663426" w:rsidRDefault="00663426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342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АО АК "АРТ-АУДИТ"</w:t>
            </w:r>
          </w:p>
        </w:tc>
        <w:tc>
          <w:tcPr>
            <w:tcW w:w="3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190 000,00 руб.</w:t>
            </w:r>
          </w:p>
        </w:tc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25.11.2021 12:01:16 (по московскому времени)</w:t>
            </w:r>
          </w:p>
        </w:tc>
      </w:tr>
      <w:tr w:rsidR="00A66662" w:rsidRPr="00A66662" w:rsidTr="00A66662">
        <w:trPr>
          <w:trHeight w:hRule="exact" w:val="417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111033856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662" w:rsidRPr="00663426" w:rsidRDefault="00663426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342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ООО "ЮГ-АУДИТ-ЛЮКС"</w:t>
            </w:r>
          </w:p>
        </w:tc>
        <w:tc>
          <w:tcPr>
            <w:tcW w:w="3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196 666,67 руб.</w:t>
            </w:r>
          </w:p>
        </w:tc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662" w:rsidRPr="00A66662" w:rsidRDefault="00A66662" w:rsidP="005C3283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02.12.2021 13:11:52 (по московскому времени)</w:t>
            </w:r>
          </w:p>
        </w:tc>
      </w:tr>
    </w:tbl>
    <w:p w:rsidR="00EC324C" w:rsidRPr="002B6984" w:rsidRDefault="00EC324C" w:rsidP="003A2352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</w:rPr>
      </w:pPr>
      <w:r w:rsidRPr="002B6984">
        <w:rPr>
          <w:rFonts w:ascii="Times New Roman" w:eastAsia="Calibri" w:hAnsi="Times New Roman" w:cs="Times New Roman"/>
        </w:rPr>
        <w:t>1</w:t>
      </w:r>
      <w:r w:rsidR="00663426">
        <w:rPr>
          <w:rFonts w:ascii="Times New Roman" w:eastAsia="Calibri" w:hAnsi="Times New Roman" w:cs="Times New Roman"/>
        </w:rPr>
        <w:t>5</w:t>
      </w:r>
      <w:r w:rsidRPr="002B6984">
        <w:rPr>
          <w:rFonts w:ascii="Times New Roman" w:eastAsia="Calibri" w:hAnsi="Times New Roman" w:cs="Times New Roman"/>
        </w:rPr>
        <w:t>.</w:t>
      </w:r>
      <w:r w:rsidRPr="002B6984">
        <w:rPr>
          <w:rFonts w:ascii="Times New Roman" w:eastAsia="Calibri" w:hAnsi="Times New Roman" w:cs="Times New Roman"/>
        </w:rPr>
        <w:tab/>
      </w:r>
      <w:r w:rsidRPr="00EC324C">
        <w:rPr>
          <w:rFonts w:ascii="Times New Roman" w:eastAsia="Calibri" w:hAnsi="Times New Roman" w:cs="Times New Roman"/>
        </w:rPr>
        <w:t>Оценка заявок на участие в открытом конкурсе в электронной форме выполнялась по критериям, установленным конкурсной документацией:</w:t>
      </w:r>
    </w:p>
    <w:p w:rsidR="00EC324C" w:rsidRPr="00EC324C" w:rsidRDefault="00EC324C" w:rsidP="00EC32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tbl>
      <w:tblPr>
        <w:tblW w:w="10632" w:type="dxa"/>
        <w:tblInd w:w="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2693"/>
        <w:gridCol w:w="4111"/>
      </w:tblGrid>
      <w:tr w:rsidR="00EC324C" w:rsidRPr="00EC324C" w:rsidTr="003A2352">
        <w:trPr>
          <w:trHeight w:val="28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324C" w:rsidRPr="00EC324C" w:rsidRDefault="00EC324C" w:rsidP="00EC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24C">
              <w:rPr>
                <w:rFonts w:ascii="Times New Roman" w:eastAsia="Times New Roman" w:hAnsi="Times New Roman" w:cs="Times New Roman"/>
                <w:lang w:eastAsia="ru-RU"/>
              </w:rPr>
              <w:t>Критерий</w:t>
            </w:r>
          </w:p>
          <w:p w:rsidR="00EC324C" w:rsidRPr="00EC324C" w:rsidRDefault="00EC324C" w:rsidP="00EC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24C">
              <w:rPr>
                <w:rFonts w:ascii="Times New Roman" w:eastAsia="Times New Roman" w:hAnsi="Times New Roman" w:cs="Times New Roman"/>
                <w:lang w:eastAsia="ru-RU"/>
              </w:rPr>
              <w:t>оценки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4C" w:rsidRPr="00EC324C" w:rsidRDefault="00EC324C" w:rsidP="00EC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24C">
              <w:rPr>
                <w:rFonts w:ascii="Times New Roman" w:eastAsia="Times New Roman" w:hAnsi="Times New Roman" w:cs="Times New Roman"/>
                <w:lang w:eastAsia="ru-RU"/>
              </w:rPr>
              <w:t xml:space="preserve">Цена </w:t>
            </w:r>
          </w:p>
          <w:p w:rsidR="00EC324C" w:rsidRPr="00EC324C" w:rsidRDefault="00EC324C" w:rsidP="00EC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24C">
              <w:rPr>
                <w:rFonts w:ascii="Times New Roman" w:eastAsia="Times New Roman" w:hAnsi="Times New Roman" w:cs="Times New Roman"/>
                <w:lang w:eastAsia="ru-RU"/>
              </w:rPr>
              <w:t>контракта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4C" w:rsidRPr="00EC324C" w:rsidRDefault="00EC324C" w:rsidP="00EC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24C">
              <w:rPr>
                <w:rFonts w:ascii="Times New Roman" w:eastAsia="Times New Roman" w:hAnsi="Times New Roman" w:cs="Times New Roman"/>
                <w:lang w:eastAsia="ru-RU"/>
              </w:rPr>
              <w:t>Квалификация участника закупки</w:t>
            </w:r>
          </w:p>
        </w:tc>
      </w:tr>
      <w:tr w:rsidR="00EC324C" w:rsidRPr="00EC324C" w:rsidTr="003A2352">
        <w:trPr>
          <w:trHeight w:val="32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324C" w:rsidRPr="00EC324C" w:rsidRDefault="00EC324C" w:rsidP="00EC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24C">
              <w:rPr>
                <w:rFonts w:ascii="Times New Roman" w:eastAsia="Times New Roman" w:hAnsi="Times New Roman" w:cs="Times New Roman"/>
                <w:lang w:eastAsia="ru-RU"/>
              </w:rPr>
              <w:t>Значимость критерия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4C" w:rsidRPr="00EC324C" w:rsidRDefault="00EC324C" w:rsidP="00EC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24C">
              <w:rPr>
                <w:rFonts w:ascii="Times New Roman" w:eastAsia="Times New Roman" w:hAnsi="Times New Roman" w:cs="Times New Roman"/>
                <w:lang w:eastAsia="ru-RU"/>
              </w:rPr>
              <w:t>40%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4C" w:rsidRPr="00EC324C" w:rsidRDefault="00EC324C" w:rsidP="00EC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24C">
              <w:rPr>
                <w:rFonts w:ascii="Times New Roman" w:eastAsia="Times New Roman" w:hAnsi="Times New Roman" w:cs="Times New Roman"/>
                <w:lang w:eastAsia="ru-RU"/>
              </w:rPr>
              <w:t>60%</w:t>
            </w:r>
          </w:p>
        </w:tc>
      </w:tr>
      <w:tr w:rsidR="00EC324C" w:rsidRPr="00EC324C" w:rsidTr="003A2352">
        <w:trPr>
          <w:trHeight w:val="32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324C" w:rsidRPr="00EC324C" w:rsidRDefault="00EC324C" w:rsidP="00EC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24C">
              <w:rPr>
                <w:rFonts w:ascii="Times New Roman" w:eastAsia="Times New Roman" w:hAnsi="Times New Roman" w:cs="Times New Roman"/>
                <w:lang w:eastAsia="ru-RU"/>
              </w:rPr>
              <w:t>Коэффициент значимости критерия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4C" w:rsidRPr="00EC324C" w:rsidRDefault="00EC324C" w:rsidP="00EC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24C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4C" w:rsidRPr="00EC324C" w:rsidRDefault="00EC324C" w:rsidP="00EC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24C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</w:tbl>
    <w:p w:rsidR="00EC324C" w:rsidRPr="002B6984" w:rsidRDefault="00EC324C" w:rsidP="009A1C6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6"/>
          <w:szCs w:val="6"/>
        </w:rPr>
      </w:pPr>
    </w:p>
    <w:p w:rsidR="00EC324C" w:rsidRDefault="00EC324C" w:rsidP="003A2352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1</w:t>
      </w:r>
      <w:r w:rsidR="00663426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875323" w:rsidRPr="009A1C61">
        <w:rPr>
          <w:rFonts w:ascii="Times New Roman" w:hAnsi="Times New Roman" w:cs="Times New Roman"/>
        </w:rPr>
        <w:t>Комиссия, руководствуясь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и конкурсной документацией на проведение</w:t>
      </w:r>
      <w:r w:rsidR="00875323" w:rsidRPr="009A1C61">
        <w:rPr>
          <w:rFonts w:ascii="Times New Roman" w:hAnsi="Times New Roman" w:cs="Times New Roman"/>
          <w:bCs/>
        </w:rPr>
        <w:t xml:space="preserve"> ежегодного обязательного аудита бухгалтерской (финансовой) отчетности МУП "Водоканал" за 202</w:t>
      </w:r>
      <w:r w:rsidR="00663426">
        <w:rPr>
          <w:rFonts w:ascii="Times New Roman" w:hAnsi="Times New Roman" w:cs="Times New Roman"/>
          <w:bCs/>
        </w:rPr>
        <w:t>1</w:t>
      </w:r>
      <w:r w:rsidR="00875323" w:rsidRPr="009A1C61">
        <w:rPr>
          <w:rFonts w:ascii="Times New Roman" w:hAnsi="Times New Roman" w:cs="Times New Roman"/>
          <w:bCs/>
        </w:rPr>
        <w:t xml:space="preserve"> год</w:t>
      </w:r>
      <w:r w:rsidR="00875323" w:rsidRPr="009A1C61">
        <w:rPr>
          <w:rFonts w:ascii="Times New Roman" w:hAnsi="Times New Roman" w:cs="Times New Roman"/>
        </w:rPr>
        <w:t>, провела оценку заявок на участие в открытом конкурсе</w:t>
      </w:r>
      <w:r w:rsidR="00875323">
        <w:rPr>
          <w:rFonts w:ascii="Times New Roman" w:hAnsi="Times New Roman" w:cs="Times New Roman"/>
          <w:sz w:val="24"/>
          <w:szCs w:val="24"/>
        </w:rPr>
        <w:t xml:space="preserve"> в электронной форме:</w:t>
      </w:r>
    </w:p>
    <w:p w:rsidR="00875323" w:rsidRDefault="00875323" w:rsidP="003A2352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16011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3368"/>
        <w:gridCol w:w="2268"/>
        <w:gridCol w:w="2128"/>
        <w:gridCol w:w="1845"/>
        <w:gridCol w:w="1982"/>
        <w:gridCol w:w="1985"/>
        <w:gridCol w:w="1701"/>
      </w:tblGrid>
      <w:tr w:rsidR="003A2352" w:rsidRPr="00F217DC" w:rsidTr="00663426">
        <w:trPr>
          <w:trHeight w:val="206"/>
        </w:trPr>
        <w:tc>
          <w:tcPr>
            <w:tcW w:w="16011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A2352" w:rsidRPr="00663426" w:rsidRDefault="00663426" w:rsidP="003A2352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342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110967586</w:t>
            </w:r>
            <w:r w:rsidR="003A235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66342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66342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АКЦИОНЕРНОЕ ОБЩЕСТВО АУДИТОРСКАЯ КОМПАНИЯ "АРТ-АУДИТ"</w:t>
            </w:r>
          </w:p>
        </w:tc>
      </w:tr>
      <w:tr w:rsidR="003A2352" w:rsidRPr="00F217DC" w:rsidTr="00663426">
        <w:trPr>
          <w:trHeight w:val="622"/>
        </w:trPr>
        <w:tc>
          <w:tcPr>
            <w:tcW w:w="41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3A2352" w:rsidRPr="00894A56" w:rsidRDefault="003A2352" w:rsidP="003A235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2352" w:rsidRPr="00025EA1" w:rsidRDefault="003A2352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Синяев А.В.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2352" w:rsidRPr="00025EA1" w:rsidRDefault="0066342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Шайхутдинов И.И.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2352" w:rsidRPr="00025EA1" w:rsidRDefault="0066342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Криваксина И.А.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2352" w:rsidRPr="00025EA1" w:rsidRDefault="0066342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Шадрин А.В.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2352" w:rsidRPr="00025EA1" w:rsidRDefault="003A2352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2352" w:rsidRPr="00894A56" w:rsidRDefault="003A2352" w:rsidP="003A2352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3A2352" w:rsidRPr="00F217DC" w:rsidTr="00663426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3A2352" w:rsidRPr="00F217DC" w:rsidRDefault="003A2352" w:rsidP="003A235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3A2352" w:rsidRPr="00F0295F" w:rsidRDefault="003A2352" w:rsidP="003A235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контракта (баллов)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2352" w:rsidRPr="00F217DC" w:rsidRDefault="00FF35EC" w:rsidP="003A235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18,42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2352" w:rsidRPr="00F217DC" w:rsidRDefault="00FF35EC" w:rsidP="003A2352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18,42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2352" w:rsidRPr="00F217DC" w:rsidRDefault="00FF35EC" w:rsidP="003A2352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18,42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2352" w:rsidRPr="00F217DC" w:rsidRDefault="00FF35EC" w:rsidP="003A2352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18,42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2352" w:rsidRPr="00F217DC" w:rsidRDefault="00FF35EC" w:rsidP="003A2352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18,42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A2352" w:rsidRPr="00F217DC" w:rsidRDefault="00FF35EC" w:rsidP="003A2352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18,42</w:t>
            </w:r>
          </w:p>
        </w:tc>
      </w:tr>
      <w:tr w:rsidR="003A2352" w:rsidRPr="00F217DC" w:rsidTr="00663426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3A2352" w:rsidRPr="005C6F33" w:rsidRDefault="003A2352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77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3A2352" w:rsidRDefault="003A2352" w:rsidP="000630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(баллов)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3A2352" w:rsidRPr="00F217DC" w:rsidTr="00663426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3A2352" w:rsidRPr="00F217DC" w:rsidRDefault="003A2352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3A2352" w:rsidRPr="00F217DC" w:rsidRDefault="00663426" w:rsidP="00184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Наличие квалифицированного персонала, имеющего действующие квалификационные  аттестаты 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 xml:space="preserve">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 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являющегося членом СРО, состоящего в штате участника закупки  и 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привлекаемого к оказанию услуг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по предмету настоящего открытого конкурса в электронной форме (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u w:val="single"/>
                <w:lang w:eastAsia="ru-RU"/>
              </w:rPr>
              <w:t>количество человек одновременно направляемых для проверки непосредственно на предприятие – выездная часть проверки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)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.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A2352" w:rsidRPr="00F217DC" w:rsidRDefault="003A2352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A2352" w:rsidRPr="00F217DC" w:rsidRDefault="003A2352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A2352" w:rsidRPr="00F217DC" w:rsidRDefault="003A2352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A2352" w:rsidRPr="00F217DC" w:rsidRDefault="003A2352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A2352" w:rsidRPr="00F217DC" w:rsidRDefault="003A2352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2352" w:rsidRPr="00F217DC" w:rsidRDefault="003A2352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3A2352" w:rsidRPr="00F217DC" w:rsidTr="00663426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3A2352" w:rsidRPr="005C6F33" w:rsidRDefault="003A2352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2.2.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3A2352" w:rsidRPr="00F0295F" w:rsidRDefault="00663426" w:rsidP="00184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Количество исполненных, на дату подачи заявки, участником закупки договоров (контрактов) по проведению ежегодного обязательного аудита бухгалтерской финансовой отчетности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A2352" w:rsidRDefault="003A2352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A2352" w:rsidRDefault="003A2352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A2352" w:rsidRDefault="003A2352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A2352" w:rsidRDefault="003A2352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A2352" w:rsidRDefault="003A2352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2352" w:rsidRDefault="003A2352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063096" w:rsidRDefault="00063096" w:rsidP="00875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16010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3368"/>
        <w:gridCol w:w="2268"/>
        <w:gridCol w:w="2127"/>
        <w:gridCol w:w="1845"/>
        <w:gridCol w:w="1982"/>
        <w:gridCol w:w="1985"/>
        <w:gridCol w:w="1701"/>
      </w:tblGrid>
      <w:tr w:rsidR="00063096" w:rsidRPr="00F217DC" w:rsidTr="00FF35EC">
        <w:trPr>
          <w:trHeight w:val="206"/>
        </w:trPr>
        <w:tc>
          <w:tcPr>
            <w:tcW w:w="16010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3096" w:rsidRPr="003A2352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35E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111033856</w:t>
            </w:r>
            <w:r w:rsidR="0006309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="00063096" w:rsidRPr="0006309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FF35E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FF35E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ОБЩЕСТВО С ОГРАНИЧЕННОЙ ОТВЕТСТВЕННОСТЬЮ "ЮГ-АУДИТ-ЛЮКС"</w:t>
            </w:r>
          </w:p>
        </w:tc>
      </w:tr>
      <w:tr w:rsidR="00063096" w:rsidRPr="00F217DC" w:rsidTr="00FF35EC">
        <w:trPr>
          <w:trHeight w:val="622"/>
        </w:trPr>
        <w:tc>
          <w:tcPr>
            <w:tcW w:w="41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63096" w:rsidRPr="00894A56" w:rsidRDefault="00063096" w:rsidP="0006309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Синяев А.В.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Шайхутдинов И.И.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Криваксина И.А.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Шадрин А.В.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3096" w:rsidRPr="00894A56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063096" w:rsidRPr="00F217DC" w:rsidTr="00FF35EC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63096" w:rsidRPr="00F217DC" w:rsidRDefault="00063096" w:rsidP="0006309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Pr="00F0295F" w:rsidRDefault="00063096" w:rsidP="00063096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контракта (баллов)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17,80</w:t>
            </w:r>
          </w:p>
        </w:tc>
      </w:tr>
      <w:tr w:rsidR="00063096" w:rsidRPr="00F217DC" w:rsidTr="00FF35EC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63096" w:rsidRPr="005C6F33" w:rsidRDefault="00063096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76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Default="00063096" w:rsidP="000630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(баллов)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063096" w:rsidRPr="00F217DC" w:rsidTr="00FF35EC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Pr="00F217DC" w:rsidRDefault="00FF35EC" w:rsidP="00184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 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являющегося членом СРО, состоящего в штате участника закупки  и 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привлекаемого к оказанию услуг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по предмету настоящего открытого конкурса в электронной форме (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u w:val="single"/>
                <w:lang w:eastAsia="ru-RU"/>
              </w:rPr>
              <w:t>количество человек одновременно направляемых для проверки непосредственно на предприятие – выездная часть проверки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)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63096" w:rsidRPr="00F217DC" w:rsidTr="000A3F01">
        <w:trPr>
          <w:trHeight w:val="277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63096" w:rsidRPr="005C6F33" w:rsidRDefault="00063096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Pr="00F0295F" w:rsidRDefault="00FF35EC" w:rsidP="000A3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Количество исполненных, на дату подачи заявки, участником закупки договоров (контрактов) по проведению ежегодного обязательного аудита бухгалтерской 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 xml:space="preserve">финансовой отчетности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2B6984" w:rsidRDefault="002B6984" w:rsidP="009A1C6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16010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3368"/>
        <w:gridCol w:w="2268"/>
        <w:gridCol w:w="2127"/>
        <w:gridCol w:w="1845"/>
        <w:gridCol w:w="1982"/>
        <w:gridCol w:w="1985"/>
        <w:gridCol w:w="1701"/>
      </w:tblGrid>
      <w:tr w:rsidR="00063096" w:rsidRPr="00F217DC" w:rsidTr="00FF35EC">
        <w:trPr>
          <w:trHeight w:val="206"/>
        </w:trPr>
        <w:tc>
          <w:tcPr>
            <w:tcW w:w="16010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3096" w:rsidRPr="003A2352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35E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111091862</w:t>
            </w:r>
            <w:r w:rsidR="0006309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="00063096" w:rsidRPr="0006309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</w:t>
            </w:r>
            <w:r w:rsidRPr="00FF35E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FF35E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ОБЩЕСТВО С ОГРАНИЧЕННОЙ ОТВЕТСТВЕННОСТЬЮ "ФИРМА АУДИТИНФОРМ"</w:t>
            </w:r>
          </w:p>
        </w:tc>
      </w:tr>
      <w:tr w:rsidR="00063096" w:rsidRPr="00F217DC" w:rsidTr="00FF35EC">
        <w:trPr>
          <w:trHeight w:val="622"/>
        </w:trPr>
        <w:tc>
          <w:tcPr>
            <w:tcW w:w="41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63096" w:rsidRPr="00894A56" w:rsidRDefault="00063096" w:rsidP="0006309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Синяев А.В.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Шайхутдинов И.И.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Криваксина И.А.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Шадрин А.В.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3096" w:rsidRPr="00894A56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063096" w:rsidRPr="00F217DC" w:rsidTr="00FF35EC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63096" w:rsidRPr="00F217DC" w:rsidRDefault="00063096" w:rsidP="0006309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Pr="00F0295F" w:rsidRDefault="00063096" w:rsidP="00063096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контракта (баллов)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77,78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77,78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77,78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77,78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77,78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77,78</w:t>
            </w:r>
          </w:p>
        </w:tc>
      </w:tr>
      <w:tr w:rsidR="00063096" w:rsidRPr="00F217DC" w:rsidTr="00FF35EC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63096" w:rsidRPr="005C6F33" w:rsidRDefault="00063096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76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Default="00063096" w:rsidP="000630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(баллов)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063096" w:rsidRPr="00F217DC" w:rsidTr="00FF35EC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Pr="00F217DC" w:rsidRDefault="00FF35EC" w:rsidP="00184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 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являющегося членом СРО, состоящего в штате участника закупки  и 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привлекаемого к оказанию услуг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по предмету настоящего открытого конкурса в электронной форме (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u w:val="single"/>
                <w:lang w:eastAsia="ru-RU"/>
              </w:rPr>
              <w:t>количество человек одновременно направляемых для проверки непосредственно на предприятие – выездная часть проверки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)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.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63096" w:rsidRPr="00F217DC" w:rsidTr="00FF35EC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63096" w:rsidRPr="005C6F33" w:rsidRDefault="00063096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Pr="00F0295F" w:rsidRDefault="00FF35EC" w:rsidP="000A3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Количество исполненных, на дату подачи заявки, участником закупки договоров (контрактов) по проведению ежегодного обязательного аудита бухгалтерской финансовой отчетности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063096" w:rsidRDefault="00063096" w:rsidP="009A1C6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16010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3368"/>
        <w:gridCol w:w="2268"/>
        <w:gridCol w:w="2127"/>
        <w:gridCol w:w="1845"/>
        <w:gridCol w:w="1982"/>
        <w:gridCol w:w="1985"/>
        <w:gridCol w:w="1701"/>
      </w:tblGrid>
      <w:tr w:rsidR="00063096" w:rsidRPr="00F217DC" w:rsidTr="00FF35EC">
        <w:trPr>
          <w:trHeight w:val="206"/>
        </w:trPr>
        <w:tc>
          <w:tcPr>
            <w:tcW w:w="16010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3096" w:rsidRPr="003A2352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35E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111118412</w:t>
            </w:r>
            <w:r w:rsidR="0006309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="00063096" w:rsidRPr="0006309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</w:t>
            </w:r>
            <w:r w:rsidRPr="00FF35E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FF35E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ОБЩЕСТВО С ОГРАНИЧЕННОЙ ОТВЕТСТВЕННОСТЬЮ "ИЛЛО-АУДИТ"</w:t>
            </w:r>
          </w:p>
        </w:tc>
      </w:tr>
      <w:tr w:rsidR="00063096" w:rsidRPr="00F217DC" w:rsidTr="00FF35EC">
        <w:trPr>
          <w:trHeight w:val="622"/>
        </w:trPr>
        <w:tc>
          <w:tcPr>
            <w:tcW w:w="41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63096" w:rsidRPr="00894A56" w:rsidRDefault="00063096" w:rsidP="0006309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Синяев А.В.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Шайхутдинов И.И.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Криваксина И.А.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Шадрин А.В.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3096" w:rsidRPr="00894A56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063096" w:rsidRPr="00F217DC" w:rsidTr="00FF35EC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63096" w:rsidRPr="00F217DC" w:rsidRDefault="00063096" w:rsidP="0006309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Pr="00F0295F" w:rsidRDefault="00063096" w:rsidP="00063096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контракта (баллов)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76,17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76,17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76,17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76,17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76,17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3096" w:rsidRPr="00F217DC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76,17</w:t>
            </w:r>
          </w:p>
        </w:tc>
      </w:tr>
      <w:tr w:rsidR="00063096" w:rsidRPr="00F217DC" w:rsidTr="00FF35EC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63096" w:rsidRPr="005C6F33" w:rsidRDefault="00063096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76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Default="00063096" w:rsidP="000630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(баллов)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063096" w:rsidRPr="00F217DC" w:rsidTr="00FF35EC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Pr="00F217DC" w:rsidRDefault="00FF35EC" w:rsidP="00184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 xml:space="preserve">30.12.2008г. №307-ФЗ "Об аудиторской деятельности"), 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являющегося членом СРО, состоящего в штате участника закупки  и 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привлекаемого к оказанию услуг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по предмету настоящего открытого конкурса в электронной форме (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u w:val="single"/>
                <w:lang w:eastAsia="ru-RU"/>
              </w:rPr>
              <w:t>количество человек одновременно направляемых для проверки непосредственно на предприятие – выездная часть проверки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)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.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63096" w:rsidRPr="00F217DC" w:rsidTr="00FF35EC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63096" w:rsidRPr="005C6F33" w:rsidRDefault="00063096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2.2.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Pr="00F0295F" w:rsidRDefault="00FF35EC" w:rsidP="000A3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Количество исполненных, на дату подачи заявки, участником закупки договоров (контрактов) по проведению ежегодного обязательного аудита бухгалтерской финансовой отчетности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063096" w:rsidRDefault="00063096" w:rsidP="00875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16010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3368"/>
        <w:gridCol w:w="2268"/>
        <w:gridCol w:w="2127"/>
        <w:gridCol w:w="1845"/>
        <w:gridCol w:w="1982"/>
        <w:gridCol w:w="1985"/>
        <w:gridCol w:w="1701"/>
      </w:tblGrid>
      <w:tr w:rsidR="00063096" w:rsidRPr="00F217DC" w:rsidTr="00FF35EC">
        <w:trPr>
          <w:trHeight w:val="206"/>
        </w:trPr>
        <w:tc>
          <w:tcPr>
            <w:tcW w:w="16010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3096" w:rsidRPr="003A2352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35E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111137528</w:t>
            </w:r>
            <w:r w:rsidR="0006309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="00063096" w:rsidRPr="0006309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</w:t>
            </w:r>
            <w:r w:rsidRPr="00FF35E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FF35E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ОБЩЕСТВО С ОГРАНИЧЕННОЙ ОТВЕТСТВЕННОСТЬЮ "АУДИТ ЭФФЕКТ"</w:t>
            </w:r>
          </w:p>
        </w:tc>
      </w:tr>
      <w:tr w:rsidR="00063096" w:rsidRPr="00F217DC" w:rsidTr="00FF35EC">
        <w:trPr>
          <w:trHeight w:val="622"/>
        </w:trPr>
        <w:tc>
          <w:tcPr>
            <w:tcW w:w="41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63096" w:rsidRPr="00894A56" w:rsidRDefault="00063096" w:rsidP="0006309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Синяев А.В.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Шайхутдинов И.И.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Криваксина И.А.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FF35EC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Шадрин А.В.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3096" w:rsidRPr="00894A56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063096" w:rsidRPr="00F217DC" w:rsidTr="00FF35EC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63096" w:rsidRPr="00F217DC" w:rsidRDefault="00063096" w:rsidP="0006309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Pr="00F0295F" w:rsidRDefault="00063096" w:rsidP="00063096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контракта (баллов)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063096" w:rsidP="0006309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3096" w:rsidRPr="00F217DC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63096" w:rsidRPr="00F217DC" w:rsidTr="00FF35EC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63096" w:rsidRPr="005C6F33" w:rsidRDefault="00063096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76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Default="00063096" w:rsidP="000630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(баллов)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063096" w:rsidRPr="00F217DC" w:rsidTr="00FF35EC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Pr="00F217DC" w:rsidRDefault="00FF35EC" w:rsidP="00184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 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являющегося членом СРО, состоящего в штате участника закупки  и 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привлекаемого к оказанию услуг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по предмету настоящего открытого конкурса в электронной форме (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u w:val="single"/>
                <w:lang w:eastAsia="ru-RU"/>
              </w:rPr>
              <w:t>количество человек одновременно направляемых для проверки непосредственно на предприятие – выездная часть проверки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)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.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63096" w:rsidRPr="00F217DC" w:rsidTr="00FF35EC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63096" w:rsidRPr="005C6F33" w:rsidRDefault="00063096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Pr="00F0295F" w:rsidRDefault="00FF35EC" w:rsidP="000A3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Количество исполненных, на дату подачи заявки, участником закупки договоров (контрактов) по проведению ежегодного обязательного аудита бухгалтерской финансовой отчетности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025EA1" w:rsidRDefault="00025EA1" w:rsidP="009A1C6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0A3F01" w:rsidRDefault="000A3F01" w:rsidP="009A1C6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16010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3368"/>
        <w:gridCol w:w="2268"/>
        <w:gridCol w:w="2127"/>
        <w:gridCol w:w="1845"/>
        <w:gridCol w:w="1982"/>
        <w:gridCol w:w="1985"/>
        <w:gridCol w:w="1701"/>
      </w:tblGrid>
      <w:tr w:rsidR="00063096" w:rsidRPr="00F217DC" w:rsidTr="00BC5C91">
        <w:trPr>
          <w:trHeight w:val="206"/>
        </w:trPr>
        <w:tc>
          <w:tcPr>
            <w:tcW w:w="16010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3096" w:rsidRPr="003A2352" w:rsidRDefault="00BC5C91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C5C9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lastRenderedPageBreak/>
              <w:t>111131973</w:t>
            </w:r>
            <w:r w:rsidR="0006309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="00063096" w:rsidRPr="0006309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</w:t>
            </w:r>
            <w:r w:rsidR="00875323" w:rsidRPr="0087532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BC5C9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BC5C9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ОБЩЕСТВО С ОГРАНИЧЕННОЙ ОТВЕТСТВЕННОСТЬЮ АУДИТОРСКАЯ КОНСУЛЬТАЦИОННАЯ ФИРМА "ДЕМИДОВ И АКСЕНЦЕВ"</w:t>
            </w:r>
          </w:p>
        </w:tc>
      </w:tr>
      <w:tr w:rsidR="00063096" w:rsidRPr="00F217DC" w:rsidTr="00BC5C91">
        <w:trPr>
          <w:trHeight w:val="622"/>
        </w:trPr>
        <w:tc>
          <w:tcPr>
            <w:tcW w:w="41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63096" w:rsidRPr="00894A56" w:rsidRDefault="00063096" w:rsidP="0006309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Синяев А.В.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BC5C91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Шайхутдинов И.И.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BC5C91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Криваксина И.А.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BC5C91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Шадрин А.В.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025EA1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3096" w:rsidRPr="00894A56" w:rsidRDefault="00063096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063096" w:rsidRPr="00F217DC" w:rsidTr="00BC5C91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63096" w:rsidRPr="00F217DC" w:rsidRDefault="00063096" w:rsidP="0006309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Pr="00F0295F" w:rsidRDefault="00063096" w:rsidP="00063096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контракта (баллов)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BC5C91" w:rsidP="0006309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38,89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BC5C91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38,89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BC5C91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38,89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BC5C91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3096" w:rsidRPr="00F217DC" w:rsidRDefault="00BC5C91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3096" w:rsidRPr="00F217DC" w:rsidRDefault="00BC5C91" w:rsidP="0006309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38,89</w:t>
            </w:r>
          </w:p>
        </w:tc>
      </w:tr>
      <w:tr w:rsidR="00063096" w:rsidRPr="00F217DC" w:rsidTr="00BC5C91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63096" w:rsidRPr="005C6F33" w:rsidRDefault="00063096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76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Default="00063096" w:rsidP="000630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(баллов)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063096" w:rsidRPr="00F217DC" w:rsidTr="00BC5C91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Pr="00F217DC" w:rsidRDefault="00BC5C91" w:rsidP="00184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 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являющегося членом СРО, состоящего в штате участника закупки  и 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привлекаемого к оказанию услуг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по предмету настоящего открытого конкурса в электронной форме (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u w:val="single"/>
                <w:lang w:eastAsia="ru-RU"/>
              </w:rPr>
              <w:t>количество человек одновременно направляемых для проверки непосредственно на предприятие – выездная часть проверки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)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3096" w:rsidRPr="00F217DC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63096" w:rsidRPr="00F217DC" w:rsidTr="00BC5C91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63096" w:rsidRPr="005C6F33" w:rsidRDefault="00063096" w:rsidP="000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63096" w:rsidRPr="00F0295F" w:rsidRDefault="00BC5C91" w:rsidP="000A3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Количество исполненных, на дату подачи заявки, участником закупки договоров (контрактов) по проведению ежегодного обязательного аудита бухгалтерской финансовой отчетности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3096" w:rsidRDefault="00063096" w:rsidP="000630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D7031B" w:rsidRDefault="00D7031B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010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3368"/>
        <w:gridCol w:w="2268"/>
        <w:gridCol w:w="2127"/>
        <w:gridCol w:w="1845"/>
        <w:gridCol w:w="1982"/>
        <w:gridCol w:w="1985"/>
        <w:gridCol w:w="1701"/>
      </w:tblGrid>
      <w:tr w:rsidR="00BC5C91" w:rsidRPr="00F217DC" w:rsidTr="005C3283">
        <w:trPr>
          <w:trHeight w:val="206"/>
        </w:trPr>
        <w:tc>
          <w:tcPr>
            <w:tcW w:w="16010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C5C91" w:rsidRPr="003A2352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C5C9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111146866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06309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</w:t>
            </w:r>
            <w:r w:rsidRPr="0087532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BC5C9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</w:t>
            </w:r>
            <w:r w:rsidRPr="00BC5C9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ОБЩЕСТВО С ОГРАНИЧЕННОЙ ОТВЕТСТВЕННОСТЬЮ "АНАЛИТИЧЕСКАЯ ГРУППА"</w:t>
            </w:r>
          </w:p>
        </w:tc>
      </w:tr>
      <w:tr w:rsidR="00BC5C91" w:rsidRPr="00F217DC" w:rsidTr="005C3283">
        <w:trPr>
          <w:trHeight w:val="622"/>
        </w:trPr>
        <w:tc>
          <w:tcPr>
            <w:tcW w:w="41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BC5C91" w:rsidRPr="00894A56" w:rsidRDefault="00BC5C91" w:rsidP="005C328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025EA1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Синяев А.В.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025EA1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Шайхутдинов И.И.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025EA1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Криваксина И.А.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025EA1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Шадрин А.В.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025EA1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C91" w:rsidRPr="00894A56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BC5C91" w:rsidRPr="00F217DC" w:rsidTr="005C3283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BC5C91" w:rsidRPr="00F0295F" w:rsidRDefault="00BC5C91" w:rsidP="005C3283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контракта (баллов)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40,23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40,23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40,23</w:t>
            </w:r>
          </w:p>
        </w:tc>
      </w:tr>
      <w:tr w:rsidR="00BC5C91" w:rsidRPr="00F217DC" w:rsidTr="005C3283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BC5C91" w:rsidRPr="005C6F33" w:rsidRDefault="00BC5C91" w:rsidP="005C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76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BC5C91" w:rsidRDefault="00BC5C91" w:rsidP="005C328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(баллов)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BC5C91" w:rsidRPr="00F217DC" w:rsidTr="005C3283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BC5C91" w:rsidRPr="00F217DC" w:rsidRDefault="00BC5C91" w:rsidP="00184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 xml:space="preserve">деятельности"), 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являющегося членом СРО, состоящего в штате участника закупки  и 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привлекаемого к оказанию услуг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по предмету настоящего открытого конкурса в электронной форме (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u w:val="single"/>
                <w:lang w:eastAsia="ru-RU"/>
              </w:rPr>
              <w:t>количество человек одновременно направляемых для проверки непосредственно на предприятие – выездная часть проверки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)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.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C5C91" w:rsidRPr="00F217DC" w:rsidTr="005C3283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BC5C91" w:rsidRPr="005C6F33" w:rsidRDefault="00BC5C91" w:rsidP="005C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2.2.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BC5C91" w:rsidRPr="00F0295F" w:rsidRDefault="00BC5C91" w:rsidP="000A3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Количество исполненных, на дату подачи заявки, участником закупки договоров (контрактов) по проведению ежегодного обязательного аудита бухгалтерской финансовой отчетности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025EA1" w:rsidRDefault="00025EA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010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3368"/>
        <w:gridCol w:w="2268"/>
        <w:gridCol w:w="2127"/>
        <w:gridCol w:w="1845"/>
        <w:gridCol w:w="1982"/>
        <w:gridCol w:w="1985"/>
        <w:gridCol w:w="1701"/>
      </w:tblGrid>
      <w:tr w:rsidR="00BC5C91" w:rsidRPr="00F217DC" w:rsidTr="005C3283">
        <w:trPr>
          <w:trHeight w:val="206"/>
        </w:trPr>
        <w:tc>
          <w:tcPr>
            <w:tcW w:w="16010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C5C91" w:rsidRPr="003A2352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C5C9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111149368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06309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</w:t>
            </w:r>
            <w:r w:rsidRPr="0087532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BC5C9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</w:t>
            </w:r>
            <w:r w:rsidRPr="00BC5C9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ОБЩЕСТВО С ОГРАНИЧЕННОЙ ОТВЕТСТВЕННОСТЬЮ "АУДИТ АНЛИМИТЕД"</w:t>
            </w:r>
          </w:p>
        </w:tc>
      </w:tr>
      <w:tr w:rsidR="00BC5C91" w:rsidRPr="00F217DC" w:rsidTr="005C3283">
        <w:trPr>
          <w:trHeight w:val="622"/>
        </w:trPr>
        <w:tc>
          <w:tcPr>
            <w:tcW w:w="41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BC5C91" w:rsidRPr="00894A56" w:rsidRDefault="00BC5C91" w:rsidP="005C328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025EA1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Синяев А.В.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025EA1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Шайхутдинов И.И.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025EA1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Криваксина И.А.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025EA1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Шадрин А.В.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025EA1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C91" w:rsidRPr="00894A56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BC5C91" w:rsidRPr="00F217DC" w:rsidTr="005C3283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BC5C91" w:rsidRPr="00F0295F" w:rsidRDefault="00BC5C91" w:rsidP="005C3283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контракта (баллов)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18,92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18,92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18,92</w:t>
            </w:r>
          </w:p>
        </w:tc>
      </w:tr>
      <w:tr w:rsidR="00BC5C91" w:rsidRPr="00F217DC" w:rsidTr="005C3283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BC5C91" w:rsidRPr="005C6F33" w:rsidRDefault="00BC5C91" w:rsidP="005C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76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BC5C91" w:rsidRDefault="00BC5C91" w:rsidP="005C328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(баллов)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BC5C91" w:rsidRPr="00F217DC" w:rsidTr="005C3283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BC5C91" w:rsidRPr="00F217DC" w:rsidRDefault="00BC5C91" w:rsidP="00184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 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являющегося членом СРО, состоящего в штате участника закупки  и 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привлекаемого к оказанию услуг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по предмету настоящего открытого конкурса в электронной форме (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u w:val="single"/>
                <w:lang w:eastAsia="ru-RU"/>
              </w:rPr>
              <w:t>количество человек одновременно направляемых для проверки непосредственно на предприятие – выездная часть проверки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)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.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C5C91" w:rsidRPr="00F217DC" w:rsidTr="005C3283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BC5C91" w:rsidRPr="005C6F33" w:rsidRDefault="00BC5C91" w:rsidP="005C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BC5C91" w:rsidRPr="00F0295F" w:rsidRDefault="00BC5C91" w:rsidP="000A3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Количество исполненных, на дату подачи заявки, участником закупки договоров (контрактов) по проведению ежегодного обязательного аудита бухгалтерской финансовой отчетности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BC5C91" w:rsidRDefault="00BC5C9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F01" w:rsidRDefault="000A3F0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F01" w:rsidRDefault="000A3F0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010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3368"/>
        <w:gridCol w:w="2268"/>
        <w:gridCol w:w="2127"/>
        <w:gridCol w:w="1845"/>
        <w:gridCol w:w="1982"/>
        <w:gridCol w:w="1985"/>
        <w:gridCol w:w="1701"/>
      </w:tblGrid>
      <w:tr w:rsidR="00BC5C91" w:rsidRPr="00F217DC" w:rsidTr="005C3283">
        <w:trPr>
          <w:trHeight w:val="206"/>
        </w:trPr>
        <w:tc>
          <w:tcPr>
            <w:tcW w:w="16010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C5C91" w:rsidRPr="003A2352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C5C9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lastRenderedPageBreak/>
              <w:t>111151050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06309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</w:t>
            </w:r>
            <w:r w:rsidRPr="0087532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BC5C9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</w:t>
            </w:r>
            <w:r w:rsidRPr="00BC5C9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ОБЩЕСТВО С ОГРАНИЧЕННОЙ ОТВЕТСТВЕННОСТЬЮ  АУДИТОРСКАЯ КОМПАНИЯ "БИЗНЕС-АКТИВ"</w:t>
            </w:r>
          </w:p>
        </w:tc>
      </w:tr>
      <w:tr w:rsidR="00BC5C91" w:rsidRPr="00F217DC" w:rsidTr="005C3283">
        <w:trPr>
          <w:trHeight w:val="622"/>
        </w:trPr>
        <w:tc>
          <w:tcPr>
            <w:tcW w:w="41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BC5C91" w:rsidRPr="00894A56" w:rsidRDefault="00BC5C91" w:rsidP="005C328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025EA1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Синяев А.В.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025EA1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Шайхутдинов И.И.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025EA1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Криваксина И.А.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025EA1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Шадрин А.В.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025EA1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C91" w:rsidRPr="00894A56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BC5C91" w:rsidRPr="00F217DC" w:rsidTr="005C3283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BC5C91" w:rsidRPr="00F0295F" w:rsidRDefault="00BC5C91" w:rsidP="005C3283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контракта (баллов)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80,65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80,65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80,65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80,65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80,65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C5C91" w:rsidRPr="00F217DC" w:rsidRDefault="00BC5C91" w:rsidP="005C328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80,65</w:t>
            </w:r>
          </w:p>
        </w:tc>
      </w:tr>
      <w:tr w:rsidR="00BC5C91" w:rsidRPr="00F217DC" w:rsidTr="005C3283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BC5C91" w:rsidRPr="005C6F33" w:rsidRDefault="00BC5C91" w:rsidP="005C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76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BC5C91" w:rsidRDefault="00BC5C91" w:rsidP="005C328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(баллов)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BC5C91" w:rsidRPr="00F217DC" w:rsidTr="005C3283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BC5C91" w:rsidRPr="00F217DC" w:rsidRDefault="00BC5C91" w:rsidP="00184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 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являющегося членом СРО, состоящего в штате участника закупки  и 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привлекаемого к оказанию услуг 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по предмету настоящего открытого конкурса в электронной форме (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u w:val="single"/>
                <w:lang w:eastAsia="ru-RU"/>
              </w:rPr>
              <w:t>количество человек одновременно направляемых для проверки непосредственно на предприятие – выездная часть проверки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)</w:t>
            </w: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.</w:t>
            </w:r>
            <w:r w:rsidRPr="0066342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C91" w:rsidRPr="00F217DC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C5C91" w:rsidRPr="00F217DC" w:rsidTr="005C3283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BC5C91" w:rsidRPr="005C6F33" w:rsidRDefault="00BC5C91" w:rsidP="005C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BC5C91" w:rsidRPr="00F0295F" w:rsidRDefault="00BC5C91" w:rsidP="000A3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6342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Количество исполненных, на дату подачи заявки, участником закупки договоров (контрактов) по проведению ежегодного обязательного аудита бухгалтерской финансовой отчетности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C91" w:rsidRDefault="00BC5C91" w:rsidP="005C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BC5C91" w:rsidRDefault="00BC5C9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EA1" w:rsidRDefault="00025EA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EA1" w:rsidRDefault="00025EA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EA1" w:rsidRDefault="00025EA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EA1" w:rsidRDefault="00025EA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EA1" w:rsidRDefault="00025EA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EA1" w:rsidRDefault="00025EA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EA1" w:rsidRDefault="00025EA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F01" w:rsidRDefault="000A3F0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F01" w:rsidRDefault="000A3F0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F01" w:rsidRDefault="000A3F0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F01" w:rsidRDefault="000A3F0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EA1" w:rsidRDefault="00025EA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EA1" w:rsidRDefault="00025EA1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16162" w:type="dxa"/>
        <w:tblInd w:w="-34" w:type="dxa"/>
        <w:tblLayout w:type="fixed"/>
        <w:tblLook w:val="04A0"/>
      </w:tblPr>
      <w:tblGrid>
        <w:gridCol w:w="568"/>
        <w:gridCol w:w="3969"/>
        <w:gridCol w:w="1276"/>
        <w:gridCol w:w="1418"/>
        <w:gridCol w:w="1276"/>
        <w:gridCol w:w="1275"/>
        <w:gridCol w:w="1276"/>
        <w:gridCol w:w="1276"/>
        <w:gridCol w:w="1276"/>
        <w:gridCol w:w="1276"/>
        <w:gridCol w:w="1276"/>
      </w:tblGrid>
      <w:tr w:rsidR="002B7807" w:rsidRPr="00C529D4" w:rsidTr="005C3283">
        <w:trPr>
          <w:trHeight w:val="252"/>
        </w:trPr>
        <w:tc>
          <w:tcPr>
            <w:tcW w:w="568" w:type="dxa"/>
            <w:vMerge w:val="restart"/>
            <w:vAlign w:val="center"/>
          </w:tcPr>
          <w:p w:rsidR="002B7807" w:rsidRPr="00C529D4" w:rsidRDefault="002B7807" w:rsidP="009A1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2B7807" w:rsidRPr="00C529D4" w:rsidRDefault="002B7807" w:rsidP="009A1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Критерий оценки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, порядок оценки заявок</w:t>
            </w:r>
          </w:p>
        </w:tc>
        <w:tc>
          <w:tcPr>
            <w:tcW w:w="11625" w:type="dxa"/>
            <w:gridSpan w:val="9"/>
            <w:vAlign w:val="center"/>
          </w:tcPr>
          <w:p w:rsidR="002B7807" w:rsidRPr="009A1C61" w:rsidRDefault="002B7807" w:rsidP="009A1C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1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Идентификационный  номер заявки</w:t>
            </w:r>
          </w:p>
        </w:tc>
      </w:tr>
      <w:tr w:rsidR="002B7807" w:rsidRPr="00C529D4" w:rsidTr="002B7807">
        <w:trPr>
          <w:trHeight w:val="492"/>
        </w:trPr>
        <w:tc>
          <w:tcPr>
            <w:tcW w:w="568" w:type="dxa"/>
            <w:vMerge/>
            <w:vAlign w:val="center"/>
          </w:tcPr>
          <w:p w:rsidR="002B7807" w:rsidRPr="00C529D4" w:rsidRDefault="002B7807" w:rsidP="009A1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2B7807" w:rsidRPr="00C529D4" w:rsidRDefault="002B7807" w:rsidP="009A1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B7807" w:rsidRPr="002B7807" w:rsidRDefault="002B7807" w:rsidP="002B7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780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110967586</w:t>
            </w:r>
          </w:p>
        </w:tc>
        <w:tc>
          <w:tcPr>
            <w:tcW w:w="1418" w:type="dxa"/>
            <w:vAlign w:val="center"/>
          </w:tcPr>
          <w:p w:rsidR="002B7807" w:rsidRPr="002B7807" w:rsidRDefault="002B7807" w:rsidP="002B780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780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111033856</w:t>
            </w:r>
          </w:p>
        </w:tc>
        <w:tc>
          <w:tcPr>
            <w:tcW w:w="1276" w:type="dxa"/>
            <w:vAlign w:val="center"/>
          </w:tcPr>
          <w:p w:rsidR="002B7807" w:rsidRP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780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111091862</w:t>
            </w:r>
          </w:p>
        </w:tc>
        <w:tc>
          <w:tcPr>
            <w:tcW w:w="1275" w:type="dxa"/>
            <w:vAlign w:val="center"/>
          </w:tcPr>
          <w:p w:rsidR="002B7807" w:rsidRP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780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111118412</w:t>
            </w:r>
          </w:p>
        </w:tc>
        <w:tc>
          <w:tcPr>
            <w:tcW w:w="1276" w:type="dxa"/>
            <w:vAlign w:val="center"/>
          </w:tcPr>
          <w:p w:rsidR="002B7807" w:rsidRP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780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111137528</w:t>
            </w:r>
          </w:p>
        </w:tc>
        <w:tc>
          <w:tcPr>
            <w:tcW w:w="1276" w:type="dxa"/>
            <w:vAlign w:val="center"/>
          </w:tcPr>
          <w:p w:rsidR="002B7807" w:rsidRP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780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111131973</w:t>
            </w:r>
          </w:p>
        </w:tc>
        <w:tc>
          <w:tcPr>
            <w:tcW w:w="1276" w:type="dxa"/>
            <w:vAlign w:val="center"/>
          </w:tcPr>
          <w:p w:rsidR="002B7807" w:rsidRP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B780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111146866</w:t>
            </w:r>
          </w:p>
        </w:tc>
        <w:tc>
          <w:tcPr>
            <w:tcW w:w="1276" w:type="dxa"/>
            <w:vAlign w:val="center"/>
          </w:tcPr>
          <w:p w:rsidR="002B7807" w:rsidRP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B780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111149368</w:t>
            </w:r>
          </w:p>
        </w:tc>
        <w:tc>
          <w:tcPr>
            <w:tcW w:w="1276" w:type="dxa"/>
            <w:vAlign w:val="center"/>
          </w:tcPr>
          <w:p w:rsidR="002B7807" w:rsidRP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B780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111151050</w:t>
            </w:r>
          </w:p>
        </w:tc>
      </w:tr>
      <w:tr w:rsidR="002B7807" w:rsidRPr="00C529D4" w:rsidTr="002B7807">
        <w:trPr>
          <w:trHeight w:val="492"/>
        </w:trPr>
        <w:tc>
          <w:tcPr>
            <w:tcW w:w="568" w:type="dxa"/>
            <w:vMerge/>
            <w:vAlign w:val="center"/>
          </w:tcPr>
          <w:p w:rsidR="002B7807" w:rsidRPr="00C529D4" w:rsidRDefault="002B7807" w:rsidP="009A1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2B7807" w:rsidRPr="00C529D4" w:rsidRDefault="002B7807" w:rsidP="009A1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B7807" w:rsidRPr="002B7807" w:rsidRDefault="002B7807" w:rsidP="002B7807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  <w:t>АО АК</w:t>
            </w:r>
            <w:r w:rsidRPr="002B7807"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  <w:t xml:space="preserve"> "АРТ-АУДИТ"</w:t>
            </w:r>
          </w:p>
        </w:tc>
        <w:tc>
          <w:tcPr>
            <w:tcW w:w="1418" w:type="dxa"/>
            <w:vAlign w:val="center"/>
          </w:tcPr>
          <w:p w:rsidR="002B7807" w:rsidRPr="002B7807" w:rsidRDefault="002B7807" w:rsidP="002B780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  <w:t>ООО</w:t>
            </w:r>
            <w:r w:rsidRPr="002B7807"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  <w:t xml:space="preserve"> "ЮГ-АУДИТ-ЛЮКС"</w:t>
            </w:r>
          </w:p>
        </w:tc>
        <w:tc>
          <w:tcPr>
            <w:tcW w:w="1276" w:type="dxa"/>
            <w:vAlign w:val="center"/>
          </w:tcPr>
          <w:p w:rsidR="002B7807" w:rsidRP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  <w:t>ООО</w:t>
            </w:r>
            <w:r w:rsidRPr="002B7807"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  <w:t xml:space="preserve"> "ФИРМА АУДИТИНФОРМ"</w:t>
            </w:r>
          </w:p>
        </w:tc>
        <w:tc>
          <w:tcPr>
            <w:tcW w:w="1275" w:type="dxa"/>
            <w:vAlign w:val="center"/>
          </w:tcPr>
          <w:p w:rsidR="002B7807" w:rsidRP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  <w:t>ООО</w:t>
            </w:r>
            <w:r w:rsidRPr="002B7807"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  <w:t xml:space="preserve"> "ИЛЛО-АУДИТ"</w:t>
            </w:r>
          </w:p>
        </w:tc>
        <w:tc>
          <w:tcPr>
            <w:tcW w:w="1276" w:type="dxa"/>
            <w:vAlign w:val="center"/>
          </w:tcPr>
          <w:p w:rsidR="002B7807" w:rsidRP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  <w:t>ООО</w:t>
            </w:r>
            <w:r w:rsidRPr="002B7807"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  <w:t xml:space="preserve"> "АУДИТ ЭФФЕКТ"</w:t>
            </w:r>
          </w:p>
        </w:tc>
        <w:tc>
          <w:tcPr>
            <w:tcW w:w="1276" w:type="dxa"/>
            <w:vAlign w:val="center"/>
          </w:tcPr>
          <w:p w:rsidR="002B7807" w:rsidRP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  <w:t>ООО АКФ</w:t>
            </w:r>
            <w:r w:rsidRPr="002B7807"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  <w:t xml:space="preserve"> "ДЕМИДОВ И АКСЕНЦЕВ"</w:t>
            </w:r>
          </w:p>
        </w:tc>
        <w:tc>
          <w:tcPr>
            <w:tcW w:w="1276" w:type="dxa"/>
            <w:vAlign w:val="center"/>
          </w:tcPr>
          <w:p w:rsidR="002B7807" w:rsidRP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  <w:t>ООО «АГ»</w:t>
            </w:r>
          </w:p>
        </w:tc>
        <w:tc>
          <w:tcPr>
            <w:tcW w:w="1276" w:type="dxa"/>
            <w:vAlign w:val="center"/>
          </w:tcPr>
          <w:p w:rsidR="002B7807" w:rsidRP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  <w:t>ООО</w:t>
            </w:r>
            <w:r w:rsidRPr="002B7807"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  <w:t xml:space="preserve"> "АУДИТ АНЛИМИТЕД"</w:t>
            </w:r>
          </w:p>
        </w:tc>
        <w:tc>
          <w:tcPr>
            <w:tcW w:w="1276" w:type="dxa"/>
            <w:vAlign w:val="center"/>
          </w:tcPr>
          <w:p w:rsidR="002B7807" w:rsidRP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  <w:t>ООО АК</w:t>
            </w:r>
            <w:r w:rsidRPr="002B7807">
              <w:rPr>
                <w:rFonts w:ascii="Times New Roman" w:hAnsi="Times New Roman" w:cs="Times New Roman"/>
                <w:b/>
                <w:snapToGrid w:val="0"/>
                <w:sz w:val="17"/>
                <w:szCs w:val="17"/>
              </w:rPr>
              <w:t xml:space="preserve"> "БИЗНЕС-АКТИВ"</w:t>
            </w:r>
          </w:p>
        </w:tc>
      </w:tr>
      <w:tr w:rsidR="00610F04" w:rsidRPr="00C529D4" w:rsidTr="002E29E0">
        <w:trPr>
          <w:trHeight w:val="274"/>
        </w:trPr>
        <w:tc>
          <w:tcPr>
            <w:tcW w:w="16162" w:type="dxa"/>
            <w:gridSpan w:val="11"/>
            <w:vAlign w:val="center"/>
          </w:tcPr>
          <w:p w:rsidR="00610F04" w:rsidRPr="00C529D4" w:rsidRDefault="00610F04" w:rsidP="00025EA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Стоимостные критерии</w:t>
            </w:r>
          </w:p>
        </w:tc>
      </w:tr>
      <w:tr w:rsidR="002B7807" w:rsidRPr="00C529D4" w:rsidTr="00610F04">
        <w:trPr>
          <w:trHeight w:val="371"/>
        </w:trPr>
        <w:tc>
          <w:tcPr>
            <w:tcW w:w="568" w:type="dxa"/>
            <w:vMerge w:val="restart"/>
            <w:vAlign w:val="center"/>
          </w:tcPr>
          <w:p w:rsidR="002B7807" w:rsidRPr="00875323" w:rsidRDefault="002B7807" w:rsidP="009A1C6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532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969" w:type="dxa"/>
            <w:vAlign w:val="center"/>
          </w:tcPr>
          <w:p w:rsidR="002B7807" w:rsidRPr="002B7807" w:rsidRDefault="002B7807" w:rsidP="00610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807">
              <w:rPr>
                <w:rFonts w:ascii="Times New Roman" w:hAnsi="Times New Roman" w:cs="Times New Roman"/>
                <w:sz w:val="18"/>
                <w:szCs w:val="18"/>
              </w:rPr>
              <w:t>Цена контракта (</w:t>
            </w:r>
            <w:r w:rsidRPr="002B7807">
              <w:rPr>
                <w:rFonts w:ascii="Times New Roman" w:hAnsi="Times New Roman" w:cs="Times New Roman"/>
                <w:noProof/>
                <w:position w:val="-12"/>
                <w:sz w:val="18"/>
                <w:szCs w:val="18"/>
                <w:lang w:eastAsia="ru-RU"/>
              </w:rPr>
              <w:drawing>
                <wp:inline distT="0" distB="0" distL="0" distR="0">
                  <wp:extent cx="276225" cy="233045"/>
                  <wp:effectExtent l="1905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33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7807">
              <w:rPr>
                <w:rFonts w:ascii="Times New Roman" w:hAnsi="Times New Roman" w:cs="Times New Roman"/>
                <w:sz w:val="18"/>
                <w:szCs w:val="18"/>
              </w:rPr>
              <w:t>),</w:t>
            </w:r>
          </w:p>
          <w:p w:rsidR="002B7807" w:rsidRPr="002B7807" w:rsidRDefault="002B7807" w:rsidP="00025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807">
              <w:rPr>
                <w:rFonts w:ascii="Times New Roman" w:hAnsi="Times New Roman" w:cs="Times New Roman"/>
                <w:sz w:val="18"/>
                <w:szCs w:val="18"/>
              </w:rPr>
              <w:t xml:space="preserve"> Значимость критерия: 40 %; Коэффициент значимости критерия: 0,4</w:t>
            </w:r>
          </w:p>
        </w:tc>
        <w:tc>
          <w:tcPr>
            <w:tcW w:w="1276" w:type="dxa"/>
            <w:vAlign w:val="center"/>
          </w:tcPr>
          <w:p w:rsidR="002B7807" w:rsidRPr="009A1C61" w:rsidRDefault="002B7807" w:rsidP="009A1C61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190000,00</w:t>
            </w:r>
          </w:p>
        </w:tc>
        <w:tc>
          <w:tcPr>
            <w:tcW w:w="1418" w:type="dxa"/>
            <w:vAlign w:val="center"/>
          </w:tcPr>
          <w:p w:rsidR="002B7807" w:rsidRPr="009A1C61" w:rsidRDefault="002B7807" w:rsidP="009A1C6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196666,67</w:t>
            </w:r>
          </w:p>
        </w:tc>
        <w:tc>
          <w:tcPr>
            <w:tcW w:w="1276" w:type="dxa"/>
            <w:vAlign w:val="center"/>
          </w:tcPr>
          <w:p w:rsidR="002B7807" w:rsidRPr="009A1C61" w:rsidRDefault="002B7807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45000,00</w:t>
            </w:r>
          </w:p>
        </w:tc>
        <w:tc>
          <w:tcPr>
            <w:tcW w:w="1275" w:type="dxa"/>
            <w:vAlign w:val="center"/>
          </w:tcPr>
          <w:p w:rsidR="002B7807" w:rsidRPr="009A1C61" w:rsidRDefault="002B7807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45950,00</w:t>
            </w:r>
          </w:p>
        </w:tc>
        <w:tc>
          <w:tcPr>
            <w:tcW w:w="1276" w:type="dxa"/>
            <w:vAlign w:val="center"/>
          </w:tcPr>
          <w:p w:rsidR="002B7807" w:rsidRPr="009A1C61" w:rsidRDefault="002B7807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35000,00</w:t>
            </w:r>
          </w:p>
        </w:tc>
        <w:tc>
          <w:tcPr>
            <w:tcW w:w="1276" w:type="dxa"/>
            <w:vAlign w:val="center"/>
          </w:tcPr>
          <w:p w:rsidR="002B7807" w:rsidRPr="009A1C61" w:rsidRDefault="002B7807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90000,00</w:t>
            </w:r>
          </w:p>
        </w:tc>
        <w:tc>
          <w:tcPr>
            <w:tcW w:w="1276" w:type="dxa"/>
            <w:vAlign w:val="center"/>
          </w:tcPr>
          <w:p w:rsid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87000,00</w:t>
            </w:r>
          </w:p>
        </w:tc>
        <w:tc>
          <w:tcPr>
            <w:tcW w:w="1276" w:type="dxa"/>
            <w:vAlign w:val="center"/>
          </w:tcPr>
          <w:p w:rsid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185000,00</w:t>
            </w:r>
          </w:p>
        </w:tc>
        <w:tc>
          <w:tcPr>
            <w:tcW w:w="1276" w:type="dxa"/>
            <w:vAlign w:val="center"/>
          </w:tcPr>
          <w:p w:rsid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43400,00</w:t>
            </w:r>
          </w:p>
        </w:tc>
      </w:tr>
      <w:tr w:rsidR="002B7807" w:rsidRPr="00C529D4" w:rsidTr="002B7807">
        <w:trPr>
          <w:trHeight w:val="760"/>
        </w:trPr>
        <w:tc>
          <w:tcPr>
            <w:tcW w:w="568" w:type="dxa"/>
            <w:vMerge/>
            <w:vAlign w:val="center"/>
          </w:tcPr>
          <w:p w:rsidR="002B7807" w:rsidRPr="00C529D4" w:rsidRDefault="002B7807" w:rsidP="009A1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B7807" w:rsidRPr="002B7807" w:rsidRDefault="002B7807" w:rsidP="00025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807">
              <w:rPr>
                <w:rFonts w:ascii="Times New Roman" w:hAnsi="Times New Roman" w:cs="Times New Roman"/>
                <w:sz w:val="18"/>
                <w:szCs w:val="18"/>
              </w:rPr>
              <w:t xml:space="preserve">Кол-во баллов </w:t>
            </w:r>
          </w:p>
          <w:p w:rsidR="002B7807" w:rsidRPr="002B7807" w:rsidRDefault="002B7807" w:rsidP="00025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807">
              <w:rPr>
                <w:rFonts w:ascii="Times New Roman" w:eastAsia="Times New Roman" w:hAnsi="Times New Roman" w:cs="Times New Roman"/>
                <w:noProof/>
                <w:position w:val="-30"/>
                <w:sz w:val="18"/>
                <w:szCs w:val="18"/>
                <w:lang w:eastAsia="ru-RU"/>
              </w:rPr>
              <w:drawing>
                <wp:inline distT="0" distB="0" distL="0" distR="0">
                  <wp:extent cx="1043940" cy="396875"/>
                  <wp:effectExtent l="0" t="0" r="0" b="0"/>
                  <wp:docPr id="6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39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:rsidR="002B7807" w:rsidRPr="009A1C61" w:rsidRDefault="002B7807" w:rsidP="009A1C61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18,42</w:t>
            </w:r>
          </w:p>
        </w:tc>
        <w:tc>
          <w:tcPr>
            <w:tcW w:w="1418" w:type="dxa"/>
            <w:vAlign w:val="center"/>
          </w:tcPr>
          <w:p w:rsidR="002B7807" w:rsidRPr="009A1C61" w:rsidRDefault="002B7807" w:rsidP="009A1C6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17,80</w:t>
            </w:r>
          </w:p>
        </w:tc>
        <w:tc>
          <w:tcPr>
            <w:tcW w:w="1276" w:type="dxa"/>
            <w:vAlign w:val="center"/>
          </w:tcPr>
          <w:p w:rsidR="002B7807" w:rsidRPr="009A1C61" w:rsidRDefault="002B7807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77,78</w:t>
            </w:r>
          </w:p>
        </w:tc>
        <w:tc>
          <w:tcPr>
            <w:tcW w:w="1275" w:type="dxa"/>
            <w:vAlign w:val="center"/>
          </w:tcPr>
          <w:p w:rsidR="002B7807" w:rsidRPr="009A1C61" w:rsidRDefault="002B7807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76,17</w:t>
            </w:r>
          </w:p>
        </w:tc>
        <w:tc>
          <w:tcPr>
            <w:tcW w:w="1276" w:type="dxa"/>
            <w:vAlign w:val="center"/>
          </w:tcPr>
          <w:p w:rsidR="002B7807" w:rsidRPr="009A1C61" w:rsidRDefault="002B7807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100</w:t>
            </w:r>
          </w:p>
        </w:tc>
        <w:tc>
          <w:tcPr>
            <w:tcW w:w="1276" w:type="dxa"/>
            <w:vAlign w:val="center"/>
          </w:tcPr>
          <w:p w:rsidR="002B7807" w:rsidRPr="009A1C61" w:rsidRDefault="002B7807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38,89</w:t>
            </w:r>
          </w:p>
        </w:tc>
        <w:tc>
          <w:tcPr>
            <w:tcW w:w="1276" w:type="dxa"/>
            <w:vAlign w:val="center"/>
          </w:tcPr>
          <w:p w:rsid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40,23</w:t>
            </w:r>
          </w:p>
        </w:tc>
        <w:tc>
          <w:tcPr>
            <w:tcW w:w="1276" w:type="dxa"/>
            <w:vAlign w:val="center"/>
          </w:tcPr>
          <w:p w:rsid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18,92</w:t>
            </w:r>
          </w:p>
        </w:tc>
        <w:tc>
          <w:tcPr>
            <w:tcW w:w="1276" w:type="dxa"/>
            <w:vAlign w:val="center"/>
          </w:tcPr>
          <w:p w:rsidR="002B7807" w:rsidRDefault="002B7807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80,65</w:t>
            </w:r>
          </w:p>
        </w:tc>
      </w:tr>
      <w:tr w:rsidR="00610F04" w:rsidRPr="00C529D4" w:rsidTr="00AE1D38">
        <w:trPr>
          <w:trHeight w:val="492"/>
        </w:trPr>
        <w:tc>
          <w:tcPr>
            <w:tcW w:w="4537" w:type="dxa"/>
            <w:gridSpan w:val="2"/>
            <w:vAlign w:val="center"/>
          </w:tcPr>
          <w:p w:rsidR="00610F04" w:rsidRPr="002B7807" w:rsidRDefault="00610F04" w:rsidP="009A1C6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807">
              <w:rPr>
                <w:rFonts w:ascii="Times New Roman" w:hAnsi="Times New Roman" w:cs="Times New Roman"/>
                <w:b/>
                <w:sz w:val="18"/>
                <w:szCs w:val="18"/>
              </w:rPr>
              <w:t>Рейтинг заявки по критерию «Цена контракта» (</w:t>
            </w:r>
            <w:r w:rsidRPr="002B780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R</w:t>
            </w:r>
            <w:r w:rsidRPr="002B7807">
              <w:rPr>
                <w:rFonts w:ascii="Times New Roman" w:hAnsi="Times New Roman" w:cs="Times New Roman"/>
                <w:b/>
                <w:sz w:val="18"/>
                <w:szCs w:val="18"/>
              </w:rPr>
              <w:t>Ц</w:t>
            </w:r>
            <w:r w:rsidRPr="002B7807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  <w:lang w:val="en-US"/>
              </w:rPr>
              <w:t>i</w:t>
            </w:r>
            <w:r w:rsidRPr="002B7807">
              <w:rPr>
                <w:rFonts w:ascii="Times New Roman" w:hAnsi="Times New Roman" w:cs="Times New Roman"/>
                <w:b/>
                <w:sz w:val="18"/>
                <w:szCs w:val="18"/>
              </w:rPr>
              <w:t>) = кол-во баллов (ЦБ</w:t>
            </w:r>
            <w:r w:rsidRPr="002B7807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  <w:lang w:val="en-US"/>
              </w:rPr>
              <w:t>i</w:t>
            </w:r>
            <w:r w:rsidRPr="002B7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) </w:t>
            </w:r>
            <w:r w:rsidRPr="002B780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x</w:t>
            </w:r>
            <w:r w:rsidRPr="002B7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0,4</w:t>
            </w:r>
          </w:p>
        </w:tc>
        <w:tc>
          <w:tcPr>
            <w:tcW w:w="1276" w:type="dxa"/>
            <w:vAlign w:val="center"/>
          </w:tcPr>
          <w:p w:rsidR="00610F04" w:rsidRPr="00CC0C59" w:rsidRDefault="00610F04" w:rsidP="009A1C61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7,37</w:t>
            </w:r>
          </w:p>
        </w:tc>
        <w:tc>
          <w:tcPr>
            <w:tcW w:w="1418" w:type="dxa"/>
            <w:vAlign w:val="center"/>
          </w:tcPr>
          <w:p w:rsidR="00610F04" w:rsidRPr="00CC0C59" w:rsidRDefault="00610F04" w:rsidP="009A1C6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7,12</w:t>
            </w:r>
          </w:p>
        </w:tc>
        <w:tc>
          <w:tcPr>
            <w:tcW w:w="1276" w:type="dxa"/>
            <w:vAlign w:val="center"/>
          </w:tcPr>
          <w:p w:rsidR="00610F04" w:rsidRPr="00CC0C59" w:rsidRDefault="00610F04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31,11</w:t>
            </w:r>
          </w:p>
        </w:tc>
        <w:tc>
          <w:tcPr>
            <w:tcW w:w="1275" w:type="dxa"/>
            <w:vAlign w:val="center"/>
          </w:tcPr>
          <w:p w:rsidR="00610F04" w:rsidRPr="00CC0C59" w:rsidRDefault="00610F04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30,47</w:t>
            </w:r>
          </w:p>
        </w:tc>
        <w:tc>
          <w:tcPr>
            <w:tcW w:w="1276" w:type="dxa"/>
            <w:vAlign w:val="center"/>
          </w:tcPr>
          <w:p w:rsidR="00610F04" w:rsidRPr="00CC0C59" w:rsidRDefault="00610F04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40</w:t>
            </w:r>
          </w:p>
        </w:tc>
        <w:tc>
          <w:tcPr>
            <w:tcW w:w="1276" w:type="dxa"/>
            <w:vAlign w:val="center"/>
          </w:tcPr>
          <w:p w:rsidR="00610F04" w:rsidRPr="00CC0C59" w:rsidRDefault="00610F04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15,56</w:t>
            </w:r>
          </w:p>
        </w:tc>
        <w:tc>
          <w:tcPr>
            <w:tcW w:w="1276" w:type="dxa"/>
            <w:vAlign w:val="center"/>
          </w:tcPr>
          <w:p w:rsidR="00610F04" w:rsidRPr="00CC0C59" w:rsidRDefault="00610F04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16,09</w:t>
            </w:r>
          </w:p>
        </w:tc>
        <w:tc>
          <w:tcPr>
            <w:tcW w:w="1276" w:type="dxa"/>
            <w:vAlign w:val="center"/>
          </w:tcPr>
          <w:p w:rsidR="00610F04" w:rsidRPr="00CC0C59" w:rsidRDefault="00610F04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7,57</w:t>
            </w:r>
          </w:p>
        </w:tc>
        <w:tc>
          <w:tcPr>
            <w:tcW w:w="1276" w:type="dxa"/>
            <w:vAlign w:val="center"/>
          </w:tcPr>
          <w:p w:rsidR="00610F04" w:rsidRPr="00CC0C59" w:rsidRDefault="00610F04" w:rsidP="002B78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32,26</w:t>
            </w:r>
          </w:p>
        </w:tc>
      </w:tr>
      <w:tr w:rsidR="00610F04" w:rsidRPr="00C529D4" w:rsidTr="00F87D6A">
        <w:trPr>
          <w:trHeight w:val="285"/>
        </w:trPr>
        <w:tc>
          <w:tcPr>
            <w:tcW w:w="16162" w:type="dxa"/>
            <w:gridSpan w:val="11"/>
            <w:vAlign w:val="center"/>
          </w:tcPr>
          <w:p w:rsidR="00610F04" w:rsidRPr="00C529D4" w:rsidRDefault="00610F04" w:rsidP="009A1C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807">
              <w:rPr>
                <w:rFonts w:ascii="Times New Roman" w:hAnsi="Times New Roman" w:cs="Times New Roman"/>
                <w:sz w:val="18"/>
                <w:szCs w:val="18"/>
              </w:rPr>
              <w:t>Нестоимостные критерии</w:t>
            </w:r>
          </w:p>
        </w:tc>
      </w:tr>
      <w:tr w:rsidR="00610F04" w:rsidRPr="00C529D4" w:rsidTr="00610F04">
        <w:trPr>
          <w:trHeight w:val="207"/>
        </w:trPr>
        <w:tc>
          <w:tcPr>
            <w:tcW w:w="568" w:type="dxa"/>
          </w:tcPr>
          <w:p w:rsidR="00610F04" w:rsidRPr="00875323" w:rsidRDefault="00610F04" w:rsidP="009A1C6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532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594" w:type="dxa"/>
            <w:gridSpan w:val="10"/>
          </w:tcPr>
          <w:p w:rsidR="00610F04" w:rsidRPr="006B6F0A" w:rsidRDefault="00610F04" w:rsidP="00610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78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Квалификация участников закупки.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2B7807">
              <w:rPr>
                <w:rFonts w:ascii="Times New Roman" w:hAnsi="Times New Roman" w:cs="Times New Roman"/>
                <w:b/>
                <w:sz w:val="18"/>
                <w:szCs w:val="18"/>
              </w:rPr>
              <w:t>Значимость критерия: 60 %. Коэффициент значимости критерия: 0,6</w:t>
            </w:r>
          </w:p>
        </w:tc>
      </w:tr>
      <w:tr w:rsidR="002B7807" w:rsidRPr="00C529D4" w:rsidTr="00FB369C">
        <w:trPr>
          <w:trHeight w:val="1287"/>
        </w:trPr>
        <w:tc>
          <w:tcPr>
            <w:tcW w:w="568" w:type="dxa"/>
            <w:vMerge w:val="restart"/>
          </w:tcPr>
          <w:p w:rsidR="002B7807" w:rsidRPr="00875323" w:rsidRDefault="002B7807" w:rsidP="000630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5323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3969" w:type="dxa"/>
            <w:vAlign w:val="center"/>
          </w:tcPr>
          <w:p w:rsidR="002B7807" w:rsidRPr="00610F04" w:rsidRDefault="002B7807" w:rsidP="00184E38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10F04">
              <w:rPr>
                <w:rFonts w:ascii="Times New Roman" w:hAnsi="Times New Roman" w:cs="Times New Roman"/>
                <w:sz w:val="17"/>
                <w:szCs w:val="17"/>
              </w:rPr>
              <w:t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</w:t>
            </w:r>
            <w:r w:rsidRPr="00610F04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являющегося членом СРО, состоящего в штате участника открытого конкурса  и </w:t>
            </w:r>
            <w:r w:rsidRPr="00610F04">
              <w:rPr>
                <w:rFonts w:ascii="Times New Roman" w:hAnsi="Times New Roman" w:cs="Times New Roman"/>
                <w:sz w:val="17"/>
                <w:szCs w:val="17"/>
              </w:rPr>
              <w:t xml:space="preserve">привлекаемого к оказанию услуг </w:t>
            </w:r>
            <w:r w:rsidRPr="00610F04">
              <w:rPr>
                <w:rFonts w:ascii="Times New Roman" w:hAnsi="Times New Roman" w:cs="Times New Roman"/>
                <w:bCs/>
                <w:sz w:val="17"/>
                <w:szCs w:val="17"/>
              </w:rPr>
              <w:t>по предмету настоящего Конкурса (</w:t>
            </w:r>
            <w:r w:rsidRPr="00610F04">
              <w:rPr>
                <w:rFonts w:ascii="Times New Roman" w:hAnsi="Times New Roman" w:cs="Times New Roman"/>
                <w:bCs/>
                <w:sz w:val="17"/>
                <w:szCs w:val="17"/>
                <w:u w:val="single"/>
              </w:rPr>
              <w:t>количество человек одновременно направляемых для проверки непосредственно на предприятие – выездная часть проверки</w:t>
            </w:r>
            <w:r w:rsidRPr="00610F04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) </w:t>
            </w:r>
          </w:p>
        </w:tc>
        <w:tc>
          <w:tcPr>
            <w:tcW w:w="1276" w:type="dxa"/>
            <w:vAlign w:val="center"/>
          </w:tcPr>
          <w:p w:rsidR="002B7807" w:rsidRDefault="005C3283" w:rsidP="00063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  <w:p w:rsidR="002B7807" w:rsidRDefault="002B7807" w:rsidP="00063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807" w:rsidRPr="00C529D4" w:rsidRDefault="002B7807" w:rsidP="00D70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418" w:type="dxa"/>
            <w:vAlign w:val="center"/>
          </w:tcPr>
          <w:p w:rsidR="002B7807" w:rsidRDefault="005C3283" w:rsidP="00063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2B7807" w:rsidRDefault="002B7807" w:rsidP="00063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807" w:rsidRPr="00C529D4" w:rsidRDefault="002B7807" w:rsidP="00063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  <w:vAlign w:val="center"/>
          </w:tcPr>
          <w:p w:rsidR="002B7807" w:rsidRDefault="005C3283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2B7807" w:rsidRDefault="002B7807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807" w:rsidRPr="00C529D4" w:rsidRDefault="002B7807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5" w:type="dxa"/>
            <w:vAlign w:val="center"/>
          </w:tcPr>
          <w:p w:rsidR="002B7807" w:rsidRDefault="005C3283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2B7807" w:rsidRDefault="002B7807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807" w:rsidRPr="00C529D4" w:rsidRDefault="002B7807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  <w:vAlign w:val="center"/>
          </w:tcPr>
          <w:p w:rsidR="002B7807" w:rsidRDefault="005C3283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2B7807" w:rsidRDefault="002B7807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807" w:rsidRPr="00C529D4" w:rsidRDefault="002B7807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  <w:vAlign w:val="center"/>
          </w:tcPr>
          <w:p w:rsidR="002B7807" w:rsidRDefault="005C3283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B7807" w:rsidRDefault="002B7807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807" w:rsidRPr="00C529D4" w:rsidRDefault="002B7807" w:rsidP="0011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  <w:vAlign w:val="center"/>
          </w:tcPr>
          <w:p w:rsidR="002B7807" w:rsidRDefault="00FB369C" w:rsidP="00FB3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FB369C" w:rsidRDefault="00FB369C" w:rsidP="00FB3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69C" w:rsidRDefault="00FB369C" w:rsidP="00FB3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  <w:vAlign w:val="center"/>
          </w:tcPr>
          <w:p w:rsidR="002B7807" w:rsidRDefault="00FB369C" w:rsidP="00FB3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FB369C" w:rsidRDefault="00FB369C" w:rsidP="00FB3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69C" w:rsidRDefault="00FB369C" w:rsidP="00FB3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  <w:vAlign w:val="center"/>
          </w:tcPr>
          <w:p w:rsidR="002B7807" w:rsidRDefault="00FB369C" w:rsidP="00FB3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FB369C" w:rsidRDefault="00FB369C" w:rsidP="00FB3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69C" w:rsidRDefault="00FB369C" w:rsidP="00FB3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</w:tr>
      <w:tr w:rsidR="002B7807" w:rsidRPr="00C529D4" w:rsidTr="00FB369C">
        <w:trPr>
          <w:trHeight w:val="596"/>
        </w:trPr>
        <w:tc>
          <w:tcPr>
            <w:tcW w:w="568" w:type="dxa"/>
            <w:vMerge/>
          </w:tcPr>
          <w:p w:rsidR="002B7807" w:rsidRDefault="002B7807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B7807" w:rsidRPr="002B7807" w:rsidRDefault="002B7807" w:rsidP="00D70C9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7807">
              <w:rPr>
                <w:rFonts w:ascii="Times New Roman" w:hAnsi="Times New Roman" w:cs="Times New Roman"/>
                <w:bCs/>
                <w:sz w:val="18"/>
                <w:szCs w:val="18"/>
              </w:rPr>
              <w:t>НЦБ1</w:t>
            </w:r>
            <w:r w:rsidRPr="002B7807">
              <w:rPr>
                <w:rFonts w:ascii="Times New Roman" w:hAnsi="Times New Roman" w:cs="Times New Roman"/>
                <w:bCs/>
                <w:sz w:val="18"/>
                <w:szCs w:val="18"/>
                <w:vertAlign w:val="subscript"/>
                <w:lang w:val="en-US"/>
              </w:rPr>
              <w:t>i</w:t>
            </w:r>
            <w:r w:rsidRPr="002B7807">
              <w:rPr>
                <w:rFonts w:ascii="Times New Roman" w:hAnsi="Times New Roman" w:cs="Times New Roman"/>
                <w:sz w:val="18"/>
                <w:szCs w:val="18"/>
              </w:rPr>
              <w:t xml:space="preserve"> = кол-во баллов</w:t>
            </w:r>
            <w:r w:rsidRPr="002B7807">
              <w:rPr>
                <w:rFonts w:asciiTheme="minorEastAsia" w:hAnsiTheme="minorEastAsia" w:cstheme="minorEastAsia" w:hint="eastAsia"/>
                <w:sz w:val="18"/>
                <w:szCs w:val="18"/>
              </w:rPr>
              <w:t>×</w:t>
            </w:r>
            <w:r w:rsidRPr="002B7807">
              <w:rPr>
                <w:rFonts w:ascii="Times New Roman" w:hAnsi="Times New Roman" w:cs="Times New Roman"/>
                <w:sz w:val="18"/>
                <w:szCs w:val="18"/>
              </w:rPr>
              <w:t>коэффициент значимости показателя критерия (0,6)</w:t>
            </w:r>
          </w:p>
        </w:tc>
        <w:tc>
          <w:tcPr>
            <w:tcW w:w="1276" w:type="dxa"/>
            <w:vAlign w:val="center"/>
          </w:tcPr>
          <w:p w:rsidR="002B7807" w:rsidRDefault="002B7807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  <w:vAlign w:val="center"/>
          </w:tcPr>
          <w:p w:rsidR="002B7807" w:rsidRPr="00C529D4" w:rsidRDefault="002B7807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vAlign w:val="center"/>
          </w:tcPr>
          <w:p w:rsidR="002B7807" w:rsidRDefault="002B7807" w:rsidP="00D70C9A">
            <w:pPr>
              <w:spacing w:after="0"/>
              <w:jc w:val="center"/>
            </w:pPr>
            <w:r w:rsidRPr="002566F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vAlign w:val="center"/>
          </w:tcPr>
          <w:p w:rsidR="002B7807" w:rsidRDefault="002B7807" w:rsidP="00D70C9A">
            <w:pPr>
              <w:spacing w:after="0"/>
              <w:jc w:val="center"/>
            </w:pPr>
            <w:r w:rsidRPr="002566F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vAlign w:val="center"/>
          </w:tcPr>
          <w:p w:rsidR="002B7807" w:rsidRDefault="002B7807" w:rsidP="00D70C9A">
            <w:pPr>
              <w:spacing w:after="0"/>
              <w:jc w:val="center"/>
            </w:pPr>
            <w:r w:rsidRPr="002566F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vAlign w:val="center"/>
          </w:tcPr>
          <w:p w:rsidR="002B7807" w:rsidRDefault="002B7807" w:rsidP="00D70C9A">
            <w:pPr>
              <w:spacing w:after="0"/>
              <w:jc w:val="center"/>
            </w:pPr>
            <w:r w:rsidRPr="002566F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vAlign w:val="center"/>
          </w:tcPr>
          <w:p w:rsidR="002B7807" w:rsidRPr="002566F3" w:rsidRDefault="00FB369C" w:rsidP="00FB369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vAlign w:val="center"/>
          </w:tcPr>
          <w:p w:rsidR="002B7807" w:rsidRPr="002566F3" w:rsidRDefault="00FB369C" w:rsidP="00FB369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vAlign w:val="center"/>
          </w:tcPr>
          <w:p w:rsidR="002B7807" w:rsidRPr="002566F3" w:rsidRDefault="00FB369C" w:rsidP="00FB369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B7807" w:rsidRPr="00C529D4" w:rsidTr="00610F04">
        <w:trPr>
          <w:trHeight w:val="742"/>
        </w:trPr>
        <w:tc>
          <w:tcPr>
            <w:tcW w:w="568" w:type="dxa"/>
            <w:vMerge w:val="restart"/>
          </w:tcPr>
          <w:p w:rsidR="002B7807" w:rsidRPr="00875323" w:rsidRDefault="002B7807" w:rsidP="00D70C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5323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3969" w:type="dxa"/>
            <w:vAlign w:val="center"/>
          </w:tcPr>
          <w:p w:rsidR="002B7807" w:rsidRPr="00610F04" w:rsidRDefault="002B7807" w:rsidP="00184E38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10F04">
              <w:rPr>
                <w:rFonts w:ascii="Times New Roman" w:hAnsi="Times New Roman" w:cs="Times New Roman"/>
                <w:sz w:val="17"/>
                <w:szCs w:val="17"/>
              </w:rPr>
              <w:t xml:space="preserve">Количество исполненных, на дату подачи заявки, участником открытого конкурса договоров (контрактов) по проведению ежегодного обязательного аудита бухгалтерской финансовой отчетности </w:t>
            </w:r>
          </w:p>
        </w:tc>
        <w:tc>
          <w:tcPr>
            <w:tcW w:w="1276" w:type="dxa"/>
            <w:vAlign w:val="center"/>
          </w:tcPr>
          <w:p w:rsidR="002B7807" w:rsidRDefault="00610F04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более 10</w:t>
            </w:r>
          </w:p>
          <w:p w:rsidR="002B7807" w:rsidRDefault="002B780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807" w:rsidRDefault="002B780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418" w:type="dxa"/>
            <w:vAlign w:val="center"/>
          </w:tcPr>
          <w:p w:rsidR="002B7807" w:rsidRDefault="00610F04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более 10</w:t>
            </w:r>
          </w:p>
          <w:p w:rsidR="002B7807" w:rsidRDefault="002B780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807" w:rsidRDefault="002B780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  <w:vAlign w:val="center"/>
          </w:tcPr>
          <w:p w:rsidR="002B7807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2B7807" w:rsidRDefault="002B7807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807" w:rsidRPr="00C529D4" w:rsidRDefault="002B7807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5" w:type="dxa"/>
            <w:vAlign w:val="center"/>
          </w:tcPr>
          <w:p w:rsidR="002B7807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  <w:p w:rsidR="002B7807" w:rsidRDefault="002B7807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807" w:rsidRPr="00C529D4" w:rsidRDefault="002B7807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  <w:vAlign w:val="center"/>
          </w:tcPr>
          <w:p w:rsidR="002B7807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  <w:p w:rsidR="002B7807" w:rsidRDefault="002B7807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807" w:rsidRPr="00C529D4" w:rsidRDefault="002B7807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  <w:vAlign w:val="center"/>
          </w:tcPr>
          <w:p w:rsidR="002B7807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2B7807" w:rsidRDefault="002B7807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807" w:rsidRPr="00C529D4" w:rsidRDefault="002B7807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  <w:vAlign w:val="center"/>
          </w:tcPr>
          <w:p w:rsidR="002B7807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610F04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F04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  <w:vAlign w:val="center"/>
          </w:tcPr>
          <w:p w:rsidR="002B7807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  <w:p w:rsidR="00610F04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F04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  <w:vAlign w:val="center"/>
          </w:tcPr>
          <w:p w:rsidR="002B7807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610F04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F04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</w:tr>
      <w:tr w:rsidR="002B7807" w:rsidRPr="00C529D4" w:rsidTr="00610F04">
        <w:trPr>
          <w:trHeight w:val="633"/>
        </w:trPr>
        <w:tc>
          <w:tcPr>
            <w:tcW w:w="568" w:type="dxa"/>
            <w:vMerge/>
          </w:tcPr>
          <w:p w:rsidR="002B7807" w:rsidRDefault="002B7807" w:rsidP="001175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B7807" w:rsidRPr="002B7807" w:rsidRDefault="002B7807" w:rsidP="00D70C9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7807">
              <w:rPr>
                <w:rFonts w:ascii="Times New Roman" w:hAnsi="Times New Roman" w:cs="Times New Roman"/>
                <w:sz w:val="18"/>
                <w:szCs w:val="18"/>
              </w:rPr>
              <w:t>НЦБ2</w:t>
            </w:r>
            <w:r w:rsidRPr="002B7807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r w:rsidRPr="002B7807">
              <w:rPr>
                <w:rFonts w:ascii="Times New Roman" w:hAnsi="Times New Roman" w:cs="Times New Roman"/>
                <w:sz w:val="18"/>
                <w:szCs w:val="18"/>
              </w:rPr>
              <w:t xml:space="preserve"> = кол-во баллов</w:t>
            </w:r>
            <w:r w:rsidRPr="002B7807">
              <w:rPr>
                <w:rFonts w:asciiTheme="minorEastAsia" w:hAnsiTheme="minorEastAsia" w:cstheme="minorEastAsia" w:hint="eastAsia"/>
                <w:sz w:val="18"/>
                <w:szCs w:val="18"/>
              </w:rPr>
              <w:t>×</w:t>
            </w:r>
            <w:r w:rsidRPr="002B7807">
              <w:rPr>
                <w:rFonts w:ascii="Times New Roman" w:hAnsi="Times New Roman" w:cs="Times New Roman"/>
                <w:sz w:val="18"/>
                <w:szCs w:val="18"/>
              </w:rPr>
              <w:t>коэффициент значимости показателя критерия (0,4)</w:t>
            </w:r>
          </w:p>
        </w:tc>
        <w:tc>
          <w:tcPr>
            <w:tcW w:w="1276" w:type="dxa"/>
            <w:vAlign w:val="center"/>
          </w:tcPr>
          <w:p w:rsidR="002B7807" w:rsidRDefault="002B7807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8" w:type="dxa"/>
            <w:vAlign w:val="center"/>
          </w:tcPr>
          <w:p w:rsidR="002B7807" w:rsidRDefault="002B7807" w:rsidP="00D70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</w:tcPr>
          <w:p w:rsidR="002B7807" w:rsidRDefault="002B7807" w:rsidP="00D70C9A">
            <w:pPr>
              <w:spacing w:after="0"/>
              <w:jc w:val="center"/>
            </w:pPr>
            <w:r w:rsidRPr="000F193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vAlign w:val="center"/>
          </w:tcPr>
          <w:p w:rsidR="002B7807" w:rsidRDefault="002B7807" w:rsidP="00D70C9A">
            <w:pPr>
              <w:spacing w:after="0"/>
              <w:jc w:val="center"/>
            </w:pPr>
            <w:r w:rsidRPr="000F193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</w:tcPr>
          <w:p w:rsidR="002B7807" w:rsidRDefault="002B7807" w:rsidP="00D70C9A">
            <w:pPr>
              <w:spacing w:after="0"/>
              <w:jc w:val="center"/>
            </w:pPr>
            <w:r w:rsidRPr="000F193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</w:tcPr>
          <w:p w:rsidR="002B7807" w:rsidRDefault="002B7807" w:rsidP="00D70C9A">
            <w:pPr>
              <w:spacing w:after="0"/>
              <w:jc w:val="center"/>
            </w:pPr>
            <w:r w:rsidRPr="000F193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</w:tcPr>
          <w:p w:rsidR="002B7807" w:rsidRPr="000F1934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</w:tcPr>
          <w:p w:rsidR="002B7807" w:rsidRPr="000F1934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</w:tcPr>
          <w:p w:rsidR="002B7807" w:rsidRPr="000F1934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610F04" w:rsidRPr="00C529D4" w:rsidTr="00FE5BE6">
        <w:tc>
          <w:tcPr>
            <w:tcW w:w="4537" w:type="dxa"/>
            <w:gridSpan w:val="2"/>
          </w:tcPr>
          <w:p w:rsidR="00610F04" w:rsidRPr="00610F04" w:rsidRDefault="00610F04" w:rsidP="00610F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0F04">
              <w:rPr>
                <w:rFonts w:ascii="Times New Roman" w:hAnsi="Times New Roman" w:cs="Times New Roman"/>
                <w:b/>
                <w:sz w:val="18"/>
                <w:szCs w:val="18"/>
              </w:rPr>
              <w:t>Рейтинг заявки по критерию «</w:t>
            </w:r>
            <w:r w:rsidRPr="00610F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Квалификация участников закупки</w:t>
            </w:r>
            <w:r w:rsidRPr="00610F04">
              <w:rPr>
                <w:rFonts w:ascii="Times New Roman" w:hAnsi="Times New Roman" w:cs="Times New Roman"/>
                <w:b/>
                <w:sz w:val="18"/>
                <w:szCs w:val="18"/>
              </w:rPr>
              <w:t>» (</w:t>
            </w:r>
            <w:r w:rsidRPr="00610F0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R</w:t>
            </w:r>
            <w:r w:rsidRPr="00610F04">
              <w:rPr>
                <w:rFonts w:ascii="Times New Roman" w:hAnsi="Times New Roman" w:cs="Times New Roman"/>
                <w:b/>
                <w:sz w:val="18"/>
                <w:szCs w:val="18"/>
              </w:rPr>
              <w:t>НЦБ</w:t>
            </w:r>
            <w:r w:rsidRPr="00610F04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  <w:lang w:val="en-US"/>
              </w:rPr>
              <w:t>i</w:t>
            </w:r>
            <w:r w:rsidRPr="00610F04">
              <w:rPr>
                <w:rFonts w:ascii="Times New Roman" w:hAnsi="Times New Roman" w:cs="Times New Roman"/>
                <w:b/>
                <w:sz w:val="18"/>
                <w:szCs w:val="18"/>
              </w:rPr>
              <w:t>) = (НЦБ1</w:t>
            </w:r>
            <w:r w:rsidRPr="00610F04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  <w:lang w:val="en-US"/>
              </w:rPr>
              <w:t>i</w:t>
            </w:r>
            <w:r w:rsidRPr="00610F04">
              <w:rPr>
                <w:rFonts w:ascii="Times New Roman" w:hAnsi="Times New Roman" w:cs="Times New Roman"/>
                <w:b/>
                <w:sz w:val="18"/>
                <w:szCs w:val="18"/>
              </w:rPr>
              <w:t>+ НЦБ2</w:t>
            </w:r>
            <w:r w:rsidRPr="00610F04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  <w:lang w:val="en-US"/>
              </w:rPr>
              <w:t>i</w:t>
            </w:r>
            <w:r w:rsidRPr="00610F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)*0,6 </w:t>
            </w:r>
          </w:p>
        </w:tc>
        <w:tc>
          <w:tcPr>
            <w:tcW w:w="1276" w:type="dxa"/>
            <w:vAlign w:val="center"/>
          </w:tcPr>
          <w:p w:rsidR="00610F04" w:rsidRPr="00F67733" w:rsidRDefault="00610F04" w:rsidP="00D70C9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7733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418" w:type="dxa"/>
            <w:vAlign w:val="center"/>
          </w:tcPr>
          <w:p w:rsidR="00610F04" w:rsidRPr="00F67733" w:rsidRDefault="00610F04" w:rsidP="00D70C9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7733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276" w:type="dxa"/>
            <w:vAlign w:val="center"/>
          </w:tcPr>
          <w:p w:rsidR="00610F04" w:rsidRPr="00F67733" w:rsidRDefault="00610F04" w:rsidP="00D70C9A">
            <w:pPr>
              <w:spacing w:after="0"/>
              <w:jc w:val="center"/>
              <w:rPr>
                <w:b/>
              </w:rPr>
            </w:pPr>
            <w:r w:rsidRPr="00F67733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275" w:type="dxa"/>
            <w:vAlign w:val="center"/>
          </w:tcPr>
          <w:p w:rsidR="00610F04" w:rsidRPr="00F67733" w:rsidRDefault="00610F04" w:rsidP="00D70C9A">
            <w:pPr>
              <w:spacing w:after="0"/>
              <w:jc w:val="center"/>
              <w:rPr>
                <w:b/>
              </w:rPr>
            </w:pPr>
            <w:r w:rsidRPr="00F67733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276" w:type="dxa"/>
            <w:vAlign w:val="center"/>
          </w:tcPr>
          <w:p w:rsidR="00610F04" w:rsidRPr="00F67733" w:rsidRDefault="00610F04" w:rsidP="00D70C9A">
            <w:pPr>
              <w:spacing w:after="0"/>
              <w:jc w:val="center"/>
              <w:rPr>
                <w:b/>
              </w:rPr>
            </w:pPr>
            <w:r w:rsidRPr="00F67733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276" w:type="dxa"/>
            <w:vAlign w:val="center"/>
          </w:tcPr>
          <w:p w:rsidR="00610F04" w:rsidRPr="00F67733" w:rsidRDefault="00610F04" w:rsidP="00D70C9A">
            <w:pPr>
              <w:spacing w:after="0"/>
              <w:jc w:val="center"/>
              <w:rPr>
                <w:b/>
              </w:rPr>
            </w:pPr>
            <w:r w:rsidRPr="00F67733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276" w:type="dxa"/>
            <w:vAlign w:val="center"/>
          </w:tcPr>
          <w:p w:rsidR="00610F04" w:rsidRPr="00F67733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276" w:type="dxa"/>
            <w:vAlign w:val="center"/>
          </w:tcPr>
          <w:p w:rsidR="00610F04" w:rsidRPr="00F67733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276" w:type="dxa"/>
            <w:vAlign w:val="center"/>
          </w:tcPr>
          <w:p w:rsidR="00610F04" w:rsidRPr="00F67733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610F04" w:rsidRPr="00F67733" w:rsidTr="003728F0">
        <w:tc>
          <w:tcPr>
            <w:tcW w:w="4537" w:type="dxa"/>
            <w:gridSpan w:val="2"/>
          </w:tcPr>
          <w:p w:rsidR="00610F04" w:rsidRPr="00610F04" w:rsidRDefault="00610F04" w:rsidP="00CC0C5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F04">
              <w:rPr>
                <w:rFonts w:ascii="Times New Roman" w:hAnsi="Times New Roman" w:cs="Times New Roman"/>
                <w:b/>
                <w:sz w:val="20"/>
                <w:szCs w:val="20"/>
              </w:rPr>
              <w:t>Итоговый рейтинг</w:t>
            </w:r>
          </w:p>
          <w:p w:rsidR="00610F04" w:rsidRPr="00311BCE" w:rsidRDefault="00610F04" w:rsidP="00CC0C5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F0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Ri</w:t>
            </w:r>
            <w:r w:rsidRPr="00610F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= </w:t>
            </w:r>
            <w:r w:rsidRPr="00610F0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  <w:r w:rsidRPr="00610F04">
              <w:rPr>
                <w:rFonts w:ascii="Times New Roman" w:hAnsi="Times New Roman" w:cs="Times New Roman"/>
                <w:b/>
                <w:sz w:val="20"/>
                <w:szCs w:val="20"/>
              </w:rPr>
              <w:t>Ц</w:t>
            </w:r>
            <w:r w:rsidRPr="00610F0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610F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+ </w:t>
            </w:r>
            <w:r w:rsidRPr="00610F0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  <w:r w:rsidRPr="00610F04">
              <w:rPr>
                <w:rFonts w:ascii="Times New Roman" w:hAnsi="Times New Roman" w:cs="Times New Roman"/>
                <w:b/>
                <w:sz w:val="20"/>
                <w:szCs w:val="20"/>
              </w:rPr>
              <w:t>НЦБ</w:t>
            </w:r>
            <w:r w:rsidRPr="00610F0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1276" w:type="dxa"/>
            <w:vAlign w:val="center"/>
          </w:tcPr>
          <w:p w:rsidR="00610F04" w:rsidRPr="00F67733" w:rsidRDefault="00610F04" w:rsidP="00D70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67,37</w:t>
            </w:r>
          </w:p>
        </w:tc>
        <w:tc>
          <w:tcPr>
            <w:tcW w:w="1418" w:type="dxa"/>
            <w:vAlign w:val="center"/>
          </w:tcPr>
          <w:p w:rsidR="00610F04" w:rsidRPr="00F67733" w:rsidRDefault="00610F04" w:rsidP="00D70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67,12</w:t>
            </w:r>
          </w:p>
        </w:tc>
        <w:tc>
          <w:tcPr>
            <w:tcW w:w="1276" w:type="dxa"/>
            <w:vAlign w:val="center"/>
          </w:tcPr>
          <w:p w:rsidR="00610F04" w:rsidRPr="00F67733" w:rsidRDefault="00610F04" w:rsidP="00D70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91,11</w:t>
            </w:r>
          </w:p>
        </w:tc>
        <w:tc>
          <w:tcPr>
            <w:tcW w:w="1275" w:type="dxa"/>
            <w:vAlign w:val="center"/>
          </w:tcPr>
          <w:p w:rsidR="00610F04" w:rsidRPr="00F67733" w:rsidRDefault="00610F04" w:rsidP="00D70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90,47</w:t>
            </w:r>
          </w:p>
        </w:tc>
        <w:tc>
          <w:tcPr>
            <w:tcW w:w="1276" w:type="dxa"/>
            <w:vAlign w:val="center"/>
          </w:tcPr>
          <w:p w:rsidR="00610F04" w:rsidRPr="00F67733" w:rsidRDefault="00610F04" w:rsidP="00D70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610F04" w:rsidRPr="00F67733" w:rsidRDefault="00610F04" w:rsidP="00D70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75,56</w:t>
            </w:r>
          </w:p>
        </w:tc>
        <w:tc>
          <w:tcPr>
            <w:tcW w:w="1276" w:type="dxa"/>
            <w:vAlign w:val="center"/>
          </w:tcPr>
          <w:p w:rsidR="00610F04" w:rsidRPr="00F67733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76,09</w:t>
            </w:r>
          </w:p>
        </w:tc>
        <w:tc>
          <w:tcPr>
            <w:tcW w:w="1276" w:type="dxa"/>
            <w:vAlign w:val="center"/>
          </w:tcPr>
          <w:p w:rsidR="00610F04" w:rsidRPr="00F67733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67,57</w:t>
            </w:r>
          </w:p>
        </w:tc>
        <w:tc>
          <w:tcPr>
            <w:tcW w:w="1276" w:type="dxa"/>
            <w:vAlign w:val="center"/>
          </w:tcPr>
          <w:p w:rsidR="00610F04" w:rsidRPr="00F67733" w:rsidRDefault="00610F04" w:rsidP="00610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92,26</w:t>
            </w:r>
          </w:p>
        </w:tc>
      </w:tr>
    </w:tbl>
    <w:p w:rsidR="00F67733" w:rsidRDefault="00F67733" w:rsidP="00F67733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F67733" w:rsidRDefault="00F67733" w:rsidP="00F67733">
      <w:pPr>
        <w:spacing w:after="0" w:line="240" w:lineRule="auto"/>
        <w:ind w:left="567"/>
        <w:jc w:val="both"/>
        <w:rPr>
          <w:rFonts w:ascii="Times New Roman" w:hAnsi="Times New Roman" w:cs="Times New Roman"/>
        </w:rPr>
        <w:sectPr w:rsidR="00F67733" w:rsidSect="003A2352">
          <w:pgSz w:w="16838" w:h="11906" w:orient="landscape"/>
          <w:pgMar w:top="851" w:right="567" w:bottom="566" w:left="567" w:header="708" w:footer="708" w:gutter="0"/>
          <w:cols w:space="708"/>
          <w:docGrid w:linePitch="360"/>
        </w:sectPr>
      </w:pPr>
    </w:p>
    <w:p w:rsidR="001618A2" w:rsidRDefault="00F67733" w:rsidP="00F67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733">
        <w:rPr>
          <w:rFonts w:ascii="Times New Roman" w:hAnsi="Times New Roman" w:cs="Times New Roman"/>
        </w:rPr>
        <w:lastRenderedPageBreak/>
        <w:t>1</w:t>
      </w:r>
      <w:r w:rsidR="00610F04">
        <w:rPr>
          <w:rFonts w:ascii="Times New Roman" w:hAnsi="Times New Roman" w:cs="Times New Roman"/>
        </w:rPr>
        <w:t>7</w:t>
      </w:r>
      <w:r w:rsidRPr="00F67733">
        <w:rPr>
          <w:rFonts w:ascii="Times New Roman" w:hAnsi="Times New Roman" w:cs="Times New Roman"/>
        </w:rPr>
        <w:t>.</w:t>
      </w:r>
      <w:r w:rsidRPr="00F6773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ab/>
      </w:r>
      <w:r w:rsidRPr="00F67733">
        <w:rPr>
          <w:rFonts w:ascii="Times New Roman" w:eastAsia="Calibri" w:hAnsi="Times New Roman" w:cs="Times New Roman"/>
        </w:rPr>
        <w:t>На основании результатов рассмотрения и оценки заявок на участие в открытом конкурсе в электронной форме и руководствуясь ст. 54.7 Закона №44-ФЗ конкурсной комиссией</w:t>
      </w:r>
      <w:r w:rsidRPr="00F67733">
        <w:rPr>
          <w:rFonts w:ascii="Times New Roman" w:eastAsia="Calibri" w:hAnsi="Times New Roman" w:cs="Times New Roman"/>
          <w:sz w:val="24"/>
          <w:szCs w:val="24"/>
        </w:rPr>
        <w:t xml:space="preserve"> принято решение</w:t>
      </w:r>
      <w:r w:rsidR="001618A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67733" w:rsidRDefault="001618A2" w:rsidP="001618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F67733" w:rsidRPr="00F67733">
        <w:rPr>
          <w:rFonts w:ascii="Times New Roman" w:eastAsia="Calibri" w:hAnsi="Times New Roman" w:cs="Times New Roman"/>
          <w:sz w:val="24"/>
          <w:szCs w:val="24"/>
        </w:rPr>
        <w:t xml:space="preserve"> о присвоении первого и второго порядковых номеров следующим заявкам:</w:t>
      </w:r>
    </w:p>
    <w:p w:rsidR="001618A2" w:rsidRPr="00F67733" w:rsidRDefault="001618A2" w:rsidP="001618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"/>
        <w:tblW w:w="0" w:type="auto"/>
        <w:tblLook w:val="04A0"/>
      </w:tblPr>
      <w:tblGrid>
        <w:gridCol w:w="1668"/>
        <w:gridCol w:w="2587"/>
        <w:gridCol w:w="3182"/>
        <w:gridCol w:w="2813"/>
      </w:tblGrid>
      <w:tr w:rsidR="001618A2" w:rsidRPr="00F67733" w:rsidTr="001618A2">
        <w:tc>
          <w:tcPr>
            <w:tcW w:w="1668" w:type="dxa"/>
            <w:shd w:val="clear" w:color="auto" w:fill="D9D9D9"/>
            <w:vAlign w:val="center"/>
          </w:tcPr>
          <w:p w:rsidR="001618A2" w:rsidRPr="001618A2" w:rsidRDefault="001618A2" w:rsidP="00F67733">
            <w:pPr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18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Порядковый номер заявки</w:t>
            </w:r>
          </w:p>
        </w:tc>
        <w:tc>
          <w:tcPr>
            <w:tcW w:w="2587" w:type="dxa"/>
            <w:shd w:val="clear" w:color="auto" w:fill="D9D9D9"/>
          </w:tcPr>
          <w:p w:rsidR="001618A2" w:rsidRPr="001618A2" w:rsidRDefault="001618A2" w:rsidP="00F67733">
            <w:pPr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18A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Идентификационный номер заявки</w:t>
            </w:r>
          </w:p>
        </w:tc>
        <w:tc>
          <w:tcPr>
            <w:tcW w:w="3182" w:type="dxa"/>
            <w:shd w:val="clear" w:color="auto" w:fill="D9D9D9"/>
            <w:vAlign w:val="center"/>
          </w:tcPr>
          <w:p w:rsidR="001618A2" w:rsidRPr="001618A2" w:rsidRDefault="001618A2" w:rsidP="00F67733">
            <w:pPr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18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об участнике закупки</w:t>
            </w:r>
          </w:p>
        </w:tc>
        <w:tc>
          <w:tcPr>
            <w:tcW w:w="2813" w:type="dxa"/>
            <w:shd w:val="clear" w:color="auto" w:fill="D9D9D9"/>
            <w:vAlign w:val="center"/>
          </w:tcPr>
          <w:p w:rsidR="001618A2" w:rsidRPr="001618A2" w:rsidRDefault="001618A2" w:rsidP="00F67733">
            <w:pPr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18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Почтовый адрес участника закупки</w:t>
            </w:r>
          </w:p>
        </w:tc>
      </w:tr>
      <w:tr w:rsidR="001618A2" w:rsidRPr="00F67733" w:rsidTr="001618A2">
        <w:trPr>
          <w:trHeight w:val="669"/>
        </w:trPr>
        <w:tc>
          <w:tcPr>
            <w:tcW w:w="1668" w:type="dxa"/>
            <w:vAlign w:val="center"/>
          </w:tcPr>
          <w:p w:rsidR="001618A2" w:rsidRPr="00F67733" w:rsidRDefault="001618A2" w:rsidP="00F67733">
            <w:pPr>
              <w:spacing w:after="120"/>
              <w:jc w:val="center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2587" w:type="dxa"/>
            <w:vAlign w:val="center"/>
          </w:tcPr>
          <w:p w:rsidR="001618A2" w:rsidRPr="00F67733" w:rsidRDefault="001618A2" w:rsidP="001618A2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1618A2">
              <w:rPr>
                <w:rFonts w:ascii="Times New Roman" w:hAnsi="Times New Roman" w:cs="Times New Roman"/>
                <w:snapToGrid w:val="0"/>
                <w:lang w:val="en-US"/>
              </w:rPr>
              <w:t>111137528</w:t>
            </w:r>
          </w:p>
        </w:tc>
        <w:tc>
          <w:tcPr>
            <w:tcW w:w="3182" w:type="dxa"/>
            <w:vAlign w:val="center"/>
          </w:tcPr>
          <w:p w:rsidR="001618A2" w:rsidRPr="00F67733" w:rsidRDefault="001618A2" w:rsidP="00F67733">
            <w:pPr>
              <w:spacing w:after="0"/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r w:rsidRPr="001618A2">
              <w:rPr>
                <w:rFonts w:ascii="Times New Roman" w:hAnsi="Times New Roman" w:cs="Times New Roman"/>
                <w:snapToGrid w:val="0"/>
              </w:rPr>
              <w:t>ОБЩЕСТВО С ОГРАНИЧЕННОЙ ОТВЕТСТВЕННОСТЬЮ "АУДИТ ЭФФЕКТ"</w:t>
            </w:r>
          </w:p>
        </w:tc>
        <w:tc>
          <w:tcPr>
            <w:tcW w:w="2813" w:type="dxa"/>
            <w:vAlign w:val="center"/>
          </w:tcPr>
          <w:p w:rsidR="001618A2" w:rsidRPr="001618A2" w:rsidRDefault="001618A2" w:rsidP="001618A2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1618A2">
              <w:rPr>
                <w:rFonts w:ascii="Times New Roman" w:hAnsi="Times New Roman" w:cs="Times New Roman"/>
                <w:snapToGrid w:val="0"/>
              </w:rPr>
              <w:t>ИНН 2130217600</w:t>
            </w:r>
          </w:p>
          <w:p w:rsidR="001618A2" w:rsidRPr="00F67733" w:rsidRDefault="001618A2" w:rsidP="001618A2">
            <w:pPr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r w:rsidRPr="001618A2">
              <w:rPr>
                <w:rFonts w:ascii="Times New Roman" w:hAnsi="Times New Roman" w:cs="Times New Roman"/>
                <w:snapToGrid w:val="0"/>
              </w:rPr>
              <w:t>Почтовый адрес: 428003, Чувашия Чувашская республика -, г Чебоксары, проезд Школьный, дом 1, офис 108</w:t>
            </w:r>
          </w:p>
        </w:tc>
      </w:tr>
      <w:tr w:rsidR="001618A2" w:rsidRPr="00F67733" w:rsidTr="001618A2">
        <w:tc>
          <w:tcPr>
            <w:tcW w:w="1668" w:type="dxa"/>
            <w:vAlign w:val="center"/>
          </w:tcPr>
          <w:p w:rsidR="001618A2" w:rsidRPr="00F67733" w:rsidRDefault="001618A2" w:rsidP="00F67733">
            <w:pPr>
              <w:spacing w:after="120"/>
              <w:jc w:val="center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2587" w:type="dxa"/>
            <w:vAlign w:val="center"/>
          </w:tcPr>
          <w:p w:rsidR="001618A2" w:rsidRPr="00F67733" w:rsidRDefault="001618A2" w:rsidP="001618A2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1618A2">
              <w:rPr>
                <w:rFonts w:ascii="Times New Roman" w:hAnsi="Times New Roman" w:cs="Times New Roman"/>
                <w:snapToGrid w:val="0"/>
                <w:lang w:val="en-US"/>
              </w:rPr>
              <w:t>111151050</w:t>
            </w:r>
          </w:p>
        </w:tc>
        <w:tc>
          <w:tcPr>
            <w:tcW w:w="3182" w:type="dxa"/>
            <w:vAlign w:val="center"/>
          </w:tcPr>
          <w:p w:rsidR="001618A2" w:rsidRPr="00F67733" w:rsidRDefault="001618A2" w:rsidP="00F67733">
            <w:pPr>
              <w:spacing w:after="0"/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r w:rsidRPr="001618A2">
              <w:rPr>
                <w:rFonts w:ascii="Times New Roman" w:hAnsi="Times New Roman" w:cs="Times New Roman"/>
                <w:snapToGrid w:val="0"/>
              </w:rPr>
              <w:t>ОБЩЕСТВО С ОГРАНИЧЕННОЙ ОТВЕТСТВЕННОСТЬЮ  АУДИТОРСКАЯ КОМПАНИЯ "БИЗНЕС-АКТИВ"</w:t>
            </w:r>
          </w:p>
        </w:tc>
        <w:tc>
          <w:tcPr>
            <w:tcW w:w="2813" w:type="dxa"/>
            <w:vAlign w:val="center"/>
          </w:tcPr>
          <w:p w:rsidR="001618A2" w:rsidRPr="001618A2" w:rsidRDefault="001618A2" w:rsidP="001618A2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1618A2">
              <w:rPr>
                <w:rFonts w:ascii="Times New Roman" w:hAnsi="Times New Roman" w:cs="Times New Roman"/>
                <w:snapToGrid w:val="0"/>
              </w:rPr>
              <w:t>ИНН 6315531373</w:t>
            </w:r>
          </w:p>
          <w:p w:rsidR="001618A2" w:rsidRPr="00F67733" w:rsidRDefault="001618A2" w:rsidP="001618A2">
            <w:pPr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r w:rsidRPr="001618A2">
              <w:rPr>
                <w:rFonts w:ascii="Times New Roman" w:hAnsi="Times New Roman" w:cs="Times New Roman"/>
                <w:snapToGrid w:val="0"/>
              </w:rPr>
              <w:t>Почтовый адрес: 443068, Самарская обл, Самара г, Ново-Садовая ул, 106, 523</w:t>
            </w:r>
          </w:p>
        </w:tc>
      </w:tr>
    </w:tbl>
    <w:p w:rsidR="00F67733" w:rsidRDefault="00F67733" w:rsidP="00D70C9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84E38" w:rsidRDefault="001618A2" w:rsidP="001618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 </w:t>
      </w:r>
      <w:r w:rsidR="00184E38">
        <w:rPr>
          <w:rFonts w:ascii="Times New Roman" w:hAnsi="Times New Roman" w:cs="Times New Roman"/>
          <w:sz w:val="24"/>
          <w:szCs w:val="24"/>
        </w:rPr>
        <w:t>признании победителем открытого конкурса в электронной форме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4E38">
        <w:rPr>
          <w:rFonts w:ascii="Times New Roman" w:hAnsi="Times New Roman" w:cs="Times New Roman"/>
          <w:sz w:val="24"/>
          <w:szCs w:val="24"/>
        </w:rPr>
        <w:t>на п</w:t>
      </w:r>
      <w:r w:rsidR="00184E38" w:rsidRPr="00184E38">
        <w:rPr>
          <w:rFonts w:ascii="Times New Roman" w:hAnsi="Times New Roman" w:cs="Times New Roman"/>
          <w:sz w:val="24"/>
          <w:szCs w:val="24"/>
        </w:rPr>
        <w:t>роведение ежегодного обязательного аудита бухгалтерской (финансовой) отчетности МУП "Водоканал" за 2021 год</w:t>
      </w:r>
      <w:r w:rsidR="00184E38">
        <w:rPr>
          <w:rFonts w:ascii="Times New Roman" w:hAnsi="Times New Roman" w:cs="Times New Roman"/>
          <w:sz w:val="24"/>
          <w:szCs w:val="24"/>
        </w:rPr>
        <w:t xml:space="preserve"> участника с </w:t>
      </w:r>
      <w:r w:rsidR="00184E38">
        <w:rPr>
          <w:rFonts w:ascii="Times New Roman" w:hAnsi="Times New Roman" w:cs="Times New Roman"/>
          <w:bCs/>
          <w:sz w:val="24"/>
          <w:szCs w:val="24"/>
        </w:rPr>
        <w:t>и</w:t>
      </w:r>
      <w:r w:rsidR="00184E38" w:rsidRPr="00184E38">
        <w:rPr>
          <w:rFonts w:ascii="Times New Roman" w:hAnsi="Times New Roman" w:cs="Times New Roman"/>
          <w:bCs/>
          <w:sz w:val="24"/>
          <w:szCs w:val="24"/>
        </w:rPr>
        <w:t>дентификационны</w:t>
      </w:r>
      <w:r w:rsidR="00184E38">
        <w:rPr>
          <w:rFonts w:ascii="Times New Roman" w:hAnsi="Times New Roman" w:cs="Times New Roman"/>
          <w:bCs/>
          <w:sz w:val="24"/>
          <w:szCs w:val="24"/>
        </w:rPr>
        <w:t>м</w:t>
      </w:r>
      <w:r w:rsidR="00184E38" w:rsidRPr="00184E38">
        <w:rPr>
          <w:rFonts w:ascii="Times New Roman" w:hAnsi="Times New Roman" w:cs="Times New Roman"/>
          <w:bCs/>
          <w:sz w:val="24"/>
          <w:szCs w:val="24"/>
        </w:rPr>
        <w:t xml:space="preserve"> номер</w:t>
      </w:r>
      <w:r w:rsidR="00184E38">
        <w:rPr>
          <w:rFonts w:ascii="Times New Roman" w:hAnsi="Times New Roman" w:cs="Times New Roman"/>
          <w:bCs/>
          <w:sz w:val="24"/>
          <w:szCs w:val="24"/>
        </w:rPr>
        <w:t>ом</w:t>
      </w:r>
      <w:r w:rsidR="00184E38" w:rsidRPr="00184E38">
        <w:rPr>
          <w:rFonts w:ascii="Times New Roman" w:hAnsi="Times New Roman" w:cs="Times New Roman"/>
          <w:bCs/>
          <w:sz w:val="24"/>
          <w:szCs w:val="24"/>
        </w:rPr>
        <w:t xml:space="preserve"> заявки</w:t>
      </w:r>
      <w:r w:rsidR="00184E38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184E38" w:rsidRPr="00184E38">
        <w:rPr>
          <w:rFonts w:ascii="Times New Roman" w:hAnsi="Times New Roman" w:cs="Times New Roman"/>
          <w:bCs/>
          <w:sz w:val="24"/>
          <w:szCs w:val="24"/>
        </w:rPr>
        <w:t>111137528</w:t>
      </w:r>
      <w:r w:rsidR="00184E38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184E38" w:rsidRPr="00184E38">
        <w:rPr>
          <w:rFonts w:ascii="Times New Roman" w:hAnsi="Times New Roman" w:cs="Times New Roman"/>
          <w:bCs/>
          <w:sz w:val="24"/>
          <w:szCs w:val="24"/>
        </w:rPr>
        <w:t>ОБЩЕСТВО С ОГРАНИЧЕННОЙ ОТВЕТСТВЕННОСТЬЮ "АУДИТ ЭФФЕКТ"</w:t>
      </w:r>
      <w:r w:rsidR="00184E38">
        <w:rPr>
          <w:rFonts w:ascii="Times New Roman" w:hAnsi="Times New Roman" w:cs="Times New Roman"/>
          <w:bCs/>
          <w:sz w:val="24"/>
          <w:szCs w:val="24"/>
        </w:rPr>
        <w:t>)</w:t>
      </w:r>
    </w:p>
    <w:p w:rsidR="001618A2" w:rsidRPr="00184E38" w:rsidRDefault="00184E38" w:rsidP="001618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 заключить с </w:t>
      </w:r>
      <w:r w:rsidRPr="00184E38">
        <w:rPr>
          <w:rFonts w:ascii="Times New Roman" w:hAnsi="Times New Roman" w:cs="Times New Roman"/>
          <w:bCs/>
          <w:sz w:val="24"/>
          <w:szCs w:val="24"/>
        </w:rPr>
        <w:t>ОБЩЕСТВО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184E38">
        <w:rPr>
          <w:rFonts w:ascii="Times New Roman" w:hAnsi="Times New Roman" w:cs="Times New Roman"/>
          <w:bCs/>
          <w:sz w:val="24"/>
          <w:szCs w:val="24"/>
        </w:rPr>
        <w:t xml:space="preserve"> С ОГРАНИЧЕННОЙ ОТВЕТСТВЕННОСТЬЮ "АУДИТ ЭФФЕКТ"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контракт на сумму 35 000 (Тридцать пять тысяч) рублей 00 коп.</w:t>
      </w:r>
    </w:p>
    <w:p w:rsidR="001618A2" w:rsidRDefault="001618A2" w:rsidP="00F67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C87" w:rsidRDefault="00CB0B89" w:rsidP="00F67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84E38">
        <w:rPr>
          <w:rFonts w:ascii="Times New Roman" w:hAnsi="Times New Roman" w:cs="Times New Roman"/>
          <w:sz w:val="24"/>
          <w:szCs w:val="24"/>
        </w:rPr>
        <w:t>8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F8398F">
        <w:rPr>
          <w:rFonts w:ascii="Times New Roman" w:hAnsi="Times New Roman" w:cs="Times New Roman"/>
          <w:sz w:val="24"/>
          <w:szCs w:val="24"/>
        </w:rPr>
        <w:tab/>
      </w:r>
      <w:r w:rsidR="00F67733" w:rsidRPr="00F67733">
        <w:rPr>
          <w:rFonts w:ascii="Times New Roman" w:hAnsi="Times New Roman" w:cs="Times New Roman"/>
        </w:rPr>
        <w:t>П</w:t>
      </w:r>
      <w:r w:rsidR="00F67733" w:rsidRPr="00F67733">
        <w:rPr>
          <w:rFonts w:ascii="Times New Roman" w:hAnsi="Times New Roman" w:cs="Times New Roman"/>
          <w:bCs/>
        </w:rPr>
        <w:t xml:space="preserve">ротокол подведения итогов открытого конкурса в электронной форме подписан всеми присутствующими на заседании членами комиссии и направлен оператору электронной площадки «РТС-тендер», по адресу в сети «Интернет»: </w:t>
      </w:r>
      <w:hyperlink r:id="rId12" w:history="1">
        <w:r w:rsidR="00F67733" w:rsidRPr="00F67733">
          <w:rPr>
            <w:rStyle w:val="a9"/>
            <w:rFonts w:ascii="Times New Roman" w:hAnsi="Times New Roman"/>
          </w:rPr>
          <w:t>http://www.rts-tender.ru/</w:t>
        </w:r>
      </w:hyperlink>
      <w:r w:rsidR="00F67733" w:rsidRPr="00F67733">
        <w:rPr>
          <w:rFonts w:ascii="Times New Roman" w:hAnsi="Times New Roman" w:cs="Times New Roman"/>
        </w:rPr>
        <w:t>.</w:t>
      </w:r>
    </w:p>
    <w:p w:rsidR="00F67733" w:rsidRPr="00203F0B" w:rsidRDefault="00F67733" w:rsidP="00F67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A4C67" w:rsidRPr="00B25FCF" w:rsidRDefault="00FA4C6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Default="00C70C87" w:rsidP="00B25FC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CD0E8E" w:rsidRDefault="00CD0E8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1663" w:tblpY="77"/>
        <w:tblW w:w="10268" w:type="dxa"/>
        <w:tblLook w:val="0000"/>
      </w:tblPr>
      <w:tblGrid>
        <w:gridCol w:w="7729"/>
        <w:gridCol w:w="2539"/>
      </w:tblGrid>
      <w:tr w:rsidR="00B25FCF" w:rsidRPr="008D42BE" w:rsidTr="00B25FCF">
        <w:trPr>
          <w:trHeight w:val="258"/>
        </w:trPr>
        <w:tc>
          <w:tcPr>
            <w:tcW w:w="7729" w:type="dxa"/>
          </w:tcPr>
          <w:p w:rsidR="00B25FCF" w:rsidRDefault="00B25FCF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B25FCF" w:rsidRPr="009C787A" w:rsidRDefault="00B25FCF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184E38" w:rsidRPr="008D42BE" w:rsidTr="00B25FCF">
        <w:trPr>
          <w:trHeight w:val="221"/>
        </w:trPr>
        <w:tc>
          <w:tcPr>
            <w:tcW w:w="7729" w:type="dxa"/>
          </w:tcPr>
          <w:p w:rsidR="00184E38" w:rsidRPr="008D42BE" w:rsidRDefault="00184E38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184E38" w:rsidRDefault="00184E38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8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B25FCF" w:rsidRPr="008D42BE" w:rsidTr="00B25FCF">
        <w:trPr>
          <w:trHeight w:val="221"/>
        </w:trPr>
        <w:tc>
          <w:tcPr>
            <w:tcW w:w="7729" w:type="dxa"/>
          </w:tcPr>
          <w:p w:rsidR="00B25FCF" w:rsidRPr="008D42BE" w:rsidRDefault="00B25FCF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B25FCF" w:rsidRDefault="00B25FCF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B25FCF" w:rsidRPr="008D42BE" w:rsidTr="00B25FCF">
        <w:trPr>
          <w:trHeight w:val="221"/>
        </w:trPr>
        <w:tc>
          <w:tcPr>
            <w:tcW w:w="7729" w:type="dxa"/>
          </w:tcPr>
          <w:p w:rsidR="00B25FCF" w:rsidRPr="008D42BE" w:rsidRDefault="00B25FCF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B25FCF" w:rsidRDefault="00B25FCF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 А.В.</w:t>
            </w:r>
          </w:p>
        </w:tc>
      </w:tr>
      <w:tr w:rsidR="00B25FCF" w:rsidRPr="008D42BE" w:rsidTr="00B25FCF">
        <w:trPr>
          <w:trHeight w:val="121"/>
        </w:trPr>
        <w:tc>
          <w:tcPr>
            <w:tcW w:w="7729" w:type="dxa"/>
          </w:tcPr>
          <w:p w:rsidR="00B25FCF" w:rsidRPr="008D42BE" w:rsidRDefault="00B25FCF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B25FCF" w:rsidRPr="008D42BE" w:rsidRDefault="00B25FCF" w:rsidP="00B25FC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A4C67" w:rsidRDefault="00FA4C6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4433" w:rsidRPr="007A247B" w:rsidRDefault="0077443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63785D" w:rsidRDefault="0063785D" w:rsidP="000609A0"/>
    <w:sectPr w:rsidR="0063785D" w:rsidSect="00F67733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5AA" w:rsidRDefault="004615AA" w:rsidP="00D51A49">
      <w:pPr>
        <w:spacing w:after="0" w:line="240" w:lineRule="auto"/>
      </w:pPr>
      <w:r>
        <w:separator/>
      </w:r>
    </w:p>
  </w:endnote>
  <w:endnote w:type="continuationSeparator" w:id="1">
    <w:p w:rsidR="004615AA" w:rsidRDefault="004615A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5AA" w:rsidRDefault="004615AA" w:rsidP="00D51A49">
      <w:pPr>
        <w:spacing w:after="0" w:line="240" w:lineRule="auto"/>
      </w:pPr>
      <w:r>
        <w:separator/>
      </w:r>
    </w:p>
  </w:footnote>
  <w:footnote w:type="continuationSeparator" w:id="1">
    <w:p w:rsidR="004615AA" w:rsidRDefault="004615A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0156F0"/>
    <w:multiLevelType w:val="multilevel"/>
    <w:tmpl w:val="8B1AE4C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25EA1"/>
    <w:rsid w:val="00032571"/>
    <w:rsid w:val="00034320"/>
    <w:rsid w:val="000423C2"/>
    <w:rsid w:val="00042F38"/>
    <w:rsid w:val="00050523"/>
    <w:rsid w:val="00051D6A"/>
    <w:rsid w:val="00054E54"/>
    <w:rsid w:val="000571D9"/>
    <w:rsid w:val="000609A0"/>
    <w:rsid w:val="00063096"/>
    <w:rsid w:val="000802A1"/>
    <w:rsid w:val="00080C88"/>
    <w:rsid w:val="00084270"/>
    <w:rsid w:val="00090A04"/>
    <w:rsid w:val="000975B8"/>
    <w:rsid w:val="000A26A5"/>
    <w:rsid w:val="000A3F01"/>
    <w:rsid w:val="000C40C0"/>
    <w:rsid w:val="000E51E0"/>
    <w:rsid w:val="000F0C58"/>
    <w:rsid w:val="000F2410"/>
    <w:rsid w:val="000F5602"/>
    <w:rsid w:val="00100EE6"/>
    <w:rsid w:val="001175E7"/>
    <w:rsid w:val="00117FD4"/>
    <w:rsid w:val="001375A1"/>
    <w:rsid w:val="001618A2"/>
    <w:rsid w:val="00167C21"/>
    <w:rsid w:val="0017611E"/>
    <w:rsid w:val="00184E38"/>
    <w:rsid w:val="00190158"/>
    <w:rsid w:val="00190C97"/>
    <w:rsid w:val="001929FE"/>
    <w:rsid w:val="001A4ED7"/>
    <w:rsid w:val="001C76AF"/>
    <w:rsid w:val="001D0C76"/>
    <w:rsid w:val="001D5A9E"/>
    <w:rsid w:val="00200A72"/>
    <w:rsid w:val="00210B52"/>
    <w:rsid w:val="002115FD"/>
    <w:rsid w:val="00211D8A"/>
    <w:rsid w:val="002345EA"/>
    <w:rsid w:val="00234CCE"/>
    <w:rsid w:val="002422A2"/>
    <w:rsid w:val="00242F0E"/>
    <w:rsid w:val="00251A9C"/>
    <w:rsid w:val="00265F56"/>
    <w:rsid w:val="002700CC"/>
    <w:rsid w:val="00273DAB"/>
    <w:rsid w:val="00274AF1"/>
    <w:rsid w:val="002762BC"/>
    <w:rsid w:val="0029726C"/>
    <w:rsid w:val="00297E28"/>
    <w:rsid w:val="002B0D4E"/>
    <w:rsid w:val="002B6984"/>
    <w:rsid w:val="002B7807"/>
    <w:rsid w:val="002D70D9"/>
    <w:rsid w:val="002E41D3"/>
    <w:rsid w:val="002F2BFC"/>
    <w:rsid w:val="003100E9"/>
    <w:rsid w:val="00324573"/>
    <w:rsid w:val="00332ADA"/>
    <w:rsid w:val="003410DA"/>
    <w:rsid w:val="0035287F"/>
    <w:rsid w:val="00363D68"/>
    <w:rsid w:val="00382673"/>
    <w:rsid w:val="00397E44"/>
    <w:rsid w:val="003A2352"/>
    <w:rsid w:val="003B1C12"/>
    <w:rsid w:val="003C1824"/>
    <w:rsid w:val="003C2BB0"/>
    <w:rsid w:val="003C5A88"/>
    <w:rsid w:val="003D7606"/>
    <w:rsid w:val="003F1F7C"/>
    <w:rsid w:val="003F357E"/>
    <w:rsid w:val="00407A28"/>
    <w:rsid w:val="00426E2B"/>
    <w:rsid w:val="00444064"/>
    <w:rsid w:val="004615AA"/>
    <w:rsid w:val="00466F43"/>
    <w:rsid w:val="00476C5E"/>
    <w:rsid w:val="00484A87"/>
    <w:rsid w:val="004B7931"/>
    <w:rsid w:val="004E3F61"/>
    <w:rsid w:val="004F414D"/>
    <w:rsid w:val="00513583"/>
    <w:rsid w:val="00516774"/>
    <w:rsid w:val="00517B82"/>
    <w:rsid w:val="00526075"/>
    <w:rsid w:val="00532489"/>
    <w:rsid w:val="005505B4"/>
    <w:rsid w:val="00556C5D"/>
    <w:rsid w:val="005674A8"/>
    <w:rsid w:val="00571A4D"/>
    <w:rsid w:val="00585BEE"/>
    <w:rsid w:val="0059455E"/>
    <w:rsid w:val="005A406A"/>
    <w:rsid w:val="005C3283"/>
    <w:rsid w:val="005E0003"/>
    <w:rsid w:val="005E5C86"/>
    <w:rsid w:val="005F711A"/>
    <w:rsid w:val="005F7A53"/>
    <w:rsid w:val="00604E37"/>
    <w:rsid w:val="00606717"/>
    <w:rsid w:val="00610CAB"/>
    <w:rsid w:val="00610F04"/>
    <w:rsid w:val="006112FF"/>
    <w:rsid w:val="00622A7E"/>
    <w:rsid w:val="0063785D"/>
    <w:rsid w:val="00655644"/>
    <w:rsid w:val="00663426"/>
    <w:rsid w:val="006729E7"/>
    <w:rsid w:val="00674FCD"/>
    <w:rsid w:val="00683FE8"/>
    <w:rsid w:val="006A10EC"/>
    <w:rsid w:val="006A1FCB"/>
    <w:rsid w:val="006B0C91"/>
    <w:rsid w:val="006B2838"/>
    <w:rsid w:val="006C0CAC"/>
    <w:rsid w:val="006E6F85"/>
    <w:rsid w:val="0071406E"/>
    <w:rsid w:val="00740087"/>
    <w:rsid w:val="00741099"/>
    <w:rsid w:val="007455D8"/>
    <w:rsid w:val="00746A1D"/>
    <w:rsid w:val="00752780"/>
    <w:rsid w:val="00773354"/>
    <w:rsid w:val="00774433"/>
    <w:rsid w:val="00774915"/>
    <w:rsid w:val="0079527C"/>
    <w:rsid w:val="007A247B"/>
    <w:rsid w:val="007A5A15"/>
    <w:rsid w:val="007A7630"/>
    <w:rsid w:val="007B787E"/>
    <w:rsid w:val="007C0C90"/>
    <w:rsid w:val="007C444F"/>
    <w:rsid w:val="007D0F7D"/>
    <w:rsid w:val="007F198A"/>
    <w:rsid w:val="00813C77"/>
    <w:rsid w:val="008405CF"/>
    <w:rsid w:val="00861D34"/>
    <w:rsid w:val="00875323"/>
    <w:rsid w:val="0089346A"/>
    <w:rsid w:val="0089486A"/>
    <w:rsid w:val="00895DEA"/>
    <w:rsid w:val="008E3460"/>
    <w:rsid w:val="00901409"/>
    <w:rsid w:val="00913686"/>
    <w:rsid w:val="00915D75"/>
    <w:rsid w:val="009211E4"/>
    <w:rsid w:val="009231AC"/>
    <w:rsid w:val="00926B1B"/>
    <w:rsid w:val="0093036F"/>
    <w:rsid w:val="00930780"/>
    <w:rsid w:val="00954130"/>
    <w:rsid w:val="009777A6"/>
    <w:rsid w:val="009777FE"/>
    <w:rsid w:val="00994723"/>
    <w:rsid w:val="0099608D"/>
    <w:rsid w:val="009A1C61"/>
    <w:rsid w:val="009A4C08"/>
    <w:rsid w:val="009A5143"/>
    <w:rsid w:val="009B6A2E"/>
    <w:rsid w:val="009C4FDF"/>
    <w:rsid w:val="009C787A"/>
    <w:rsid w:val="009D73F6"/>
    <w:rsid w:val="009E152F"/>
    <w:rsid w:val="009E7BA2"/>
    <w:rsid w:val="009E7FCD"/>
    <w:rsid w:val="009F1FCE"/>
    <w:rsid w:val="009F38B9"/>
    <w:rsid w:val="009F3A49"/>
    <w:rsid w:val="00A00091"/>
    <w:rsid w:val="00A01B7C"/>
    <w:rsid w:val="00A039DB"/>
    <w:rsid w:val="00A265CF"/>
    <w:rsid w:val="00A33B2B"/>
    <w:rsid w:val="00A476B1"/>
    <w:rsid w:val="00A50D81"/>
    <w:rsid w:val="00A6075D"/>
    <w:rsid w:val="00A66662"/>
    <w:rsid w:val="00A85ACC"/>
    <w:rsid w:val="00A8727C"/>
    <w:rsid w:val="00A91251"/>
    <w:rsid w:val="00AB3CBE"/>
    <w:rsid w:val="00AC02C7"/>
    <w:rsid w:val="00AC6885"/>
    <w:rsid w:val="00AD195A"/>
    <w:rsid w:val="00AD5912"/>
    <w:rsid w:val="00AD6C79"/>
    <w:rsid w:val="00AD7DC2"/>
    <w:rsid w:val="00AF0E1B"/>
    <w:rsid w:val="00B15EA7"/>
    <w:rsid w:val="00B25FCF"/>
    <w:rsid w:val="00B34CB3"/>
    <w:rsid w:val="00B614C9"/>
    <w:rsid w:val="00B63612"/>
    <w:rsid w:val="00B7414D"/>
    <w:rsid w:val="00B86C0A"/>
    <w:rsid w:val="00B9158B"/>
    <w:rsid w:val="00BB0A44"/>
    <w:rsid w:val="00BC4C63"/>
    <w:rsid w:val="00BC5C91"/>
    <w:rsid w:val="00BD4B08"/>
    <w:rsid w:val="00BE1BE0"/>
    <w:rsid w:val="00BF7B45"/>
    <w:rsid w:val="00BF7DE4"/>
    <w:rsid w:val="00C03459"/>
    <w:rsid w:val="00C03502"/>
    <w:rsid w:val="00C07B24"/>
    <w:rsid w:val="00C11333"/>
    <w:rsid w:val="00C264FD"/>
    <w:rsid w:val="00C3006E"/>
    <w:rsid w:val="00C30245"/>
    <w:rsid w:val="00C35784"/>
    <w:rsid w:val="00C35A2F"/>
    <w:rsid w:val="00C5024D"/>
    <w:rsid w:val="00C70C87"/>
    <w:rsid w:val="00C9374A"/>
    <w:rsid w:val="00CA43D8"/>
    <w:rsid w:val="00CA66BA"/>
    <w:rsid w:val="00CB0B89"/>
    <w:rsid w:val="00CB44A1"/>
    <w:rsid w:val="00CC0C59"/>
    <w:rsid w:val="00CC0E53"/>
    <w:rsid w:val="00CC1F26"/>
    <w:rsid w:val="00CD0E8E"/>
    <w:rsid w:val="00CF0292"/>
    <w:rsid w:val="00D1158F"/>
    <w:rsid w:val="00D12946"/>
    <w:rsid w:val="00D13E3C"/>
    <w:rsid w:val="00D222BA"/>
    <w:rsid w:val="00D30CBF"/>
    <w:rsid w:val="00D43375"/>
    <w:rsid w:val="00D442F0"/>
    <w:rsid w:val="00D51A49"/>
    <w:rsid w:val="00D60842"/>
    <w:rsid w:val="00D678BB"/>
    <w:rsid w:val="00D7031B"/>
    <w:rsid w:val="00D70C9A"/>
    <w:rsid w:val="00D74382"/>
    <w:rsid w:val="00D7747F"/>
    <w:rsid w:val="00D81B51"/>
    <w:rsid w:val="00DA1EBC"/>
    <w:rsid w:val="00DA4167"/>
    <w:rsid w:val="00DA78B1"/>
    <w:rsid w:val="00DB0E04"/>
    <w:rsid w:val="00DD43C9"/>
    <w:rsid w:val="00DD7D64"/>
    <w:rsid w:val="00E06B55"/>
    <w:rsid w:val="00E22BAF"/>
    <w:rsid w:val="00E275A8"/>
    <w:rsid w:val="00E36894"/>
    <w:rsid w:val="00E5495C"/>
    <w:rsid w:val="00E55E5F"/>
    <w:rsid w:val="00E67588"/>
    <w:rsid w:val="00E82919"/>
    <w:rsid w:val="00E84C7C"/>
    <w:rsid w:val="00E850E6"/>
    <w:rsid w:val="00EA1C9A"/>
    <w:rsid w:val="00EA4AB9"/>
    <w:rsid w:val="00EC1219"/>
    <w:rsid w:val="00EC324C"/>
    <w:rsid w:val="00EF14E9"/>
    <w:rsid w:val="00F22216"/>
    <w:rsid w:val="00F23308"/>
    <w:rsid w:val="00F23F6D"/>
    <w:rsid w:val="00F328C4"/>
    <w:rsid w:val="00F370F4"/>
    <w:rsid w:val="00F554A6"/>
    <w:rsid w:val="00F65C42"/>
    <w:rsid w:val="00F67733"/>
    <w:rsid w:val="00F67B31"/>
    <w:rsid w:val="00F72E75"/>
    <w:rsid w:val="00F7736C"/>
    <w:rsid w:val="00F775A1"/>
    <w:rsid w:val="00F80904"/>
    <w:rsid w:val="00F82A71"/>
    <w:rsid w:val="00F8398F"/>
    <w:rsid w:val="00FA3A6C"/>
    <w:rsid w:val="00FA4C67"/>
    <w:rsid w:val="00FA533F"/>
    <w:rsid w:val="00FB369C"/>
    <w:rsid w:val="00FB5C79"/>
    <w:rsid w:val="00FC5893"/>
    <w:rsid w:val="00FD12AB"/>
    <w:rsid w:val="00FD699B"/>
    <w:rsid w:val="00FF0370"/>
    <w:rsid w:val="00FF3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table" w:customStyle="1" w:styleId="11">
    <w:name w:val="Сетка таблицы1"/>
    <w:basedOn w:val="a1"/>
    <w:next w:val="ae"/>
    <w:uiPriority w:val="59"/>
    <w:rsid w:val="006729E7"/>
    <w:rPr>
      <w:rFonts w:ascii="Calibri" w:eastAsia="Calibri" w:hAnsi="Calibri"/>
      <w:spacing w:val="0"/>
      <w:positio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9A1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A1C61"/>
    <w:rPr>
      <w:rFonts w:ascii="Tahoma" w:eastAsiaTheme="minorHAnsi" w:hAnsi="Tahoma" w:cs="Tahoma"/>
      <w:spacing w:val="0"/>
      <w:position w:val="0"/>
      <w:sz w:val="16"/>
      <w:szCs w:val="16"/>
    </w:rPr>
  </w:style>
  <w:style w:type="table" w:customStyle="1" w:styleId="2">
    <w:name w:val="Сетка таблицы2"/>
    <w:basedOn w:val="a1"/>
    <w:next w:val="ae"/>
    <w:uiPriority w:val="59"/>
    <w:rsid w:val="00EC324C"/>
    <w:rPr>
      <w:rFonts w:ascii="Calibri" w:eastAsia="Calibri" w:hAnsi="Calibri"/>
      <w:spacing w:val="0"/>
      <w:positio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uiPriority w:val="59"/>
    <w:rsid w:val="00F67733"/>
    <w:rPr>
      <w:rFonts w:ascii="Calibri" w:eastAsia="Calibri" w:hAnsi="Calibri"/>
      <w:spacing w:val="0"/>
      <w:positio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ts-tend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http://www.rts-tende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E3015-65A5-43A0-8C33-BAE7BDC2C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3525</Words>
  <Characters>20095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2021-12-22T10:30:00Z</cp:lastPrinted>
  <dcterms:created xsi:type="dcterms:W3CDTF">2021-12-22T10:30:00Z</dcterms:created>
  <dcterms:modified xsi:type="dcterms:W3CDTF">2021-12-22T10:30:00Z</dcterms:modified>
</cp:coreProperties>
</file>