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4252B81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1F61F0" w:rsidRPr="001F61F0">
        <w:rPr>
          <w:b/>
        </w:rPr>
        <w:t>люков чугунных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5102F45E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012BE" w:rsidRPr="001012BE">
        <w:rPr>
          <w:rFonts w:eastAsia="Calibri"/>
          <w:sz w:val="22"/>
          <w:szCs w:val="22"/>
          <w:lang w:eastAsia="en-US"/>
        </w:rPr>
        <w:t xml:space="preserve">Поставка </w:t>
      </w:r>
      <w:r w:rsidR="00CE62F0" w:rsidRPr="00CE62F0">
        <w:rPr>
          <w:rFonts w:eastAsia="Calibri"/>
          <w:sz w:val="22"/>
          <w:szCs w:val="22"/>
          <w:lang w:eastAsia="en-US"/>
        </w:rPr>
        <w:t>люков чугунных</w:t>
      </w:r>
      <w:r w:rsidRPr="00BC0DEF">
        <w:rPr>
          <w:b w:val="0"/>
          <w:sz w:val="22"/>
          <w:szCs w:val="22"/>
        </w:rPr>
        <w:t>;</w:t>
      </w:r>
    </w:p>
    <w:p w14:paraId="0A91CB4E" w14:textId="7C18474E" w:rsidR="00CE62F0" w:rsidRPr="00CE62F0" w:rsidRDefault="00CE62F0" w:rsidP="00CE62F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25.11.23.119 Конструкции и детали конструкций из черных металлов прочие, не включенные в другие группировки</w:t>
      </w:r>
      <w:r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4A746A87" w:rsidR="00CE62F0" w:rsidRPr="00CE62F0" w:rsidRDefault="00CE62F0" w:rsidP="00CE62F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25.11 Производство строительных металлических конструкций, изделий и их частей</w:t>
      </w:r>
      <w:r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39C5B24F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03418C" w:rsidRPr="0003418C">
        <w:rPr>
          <w:rFonts w:eastAsia="Calibri"/>
          <w:sz w:val="22"/>
          <w:szCs w:val="22"/>
          <w:lang w:eastAsia="en-US"/>
        </w:rPr>
        <w:t>120 штук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53C1EAF6" w14:textId="733B29B1" w:rsidR="00CE62F0" w:rsidRPr="00BC0DEF" w:rsidRDefault="00CE62F0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Качество поставляемого товара должно соответствовать требованиям ГОСТ 3634-2019 «Люки смотровых колодцев и дождеприемники ливнесточных колодцев. Технические условия».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4AEA04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372E2" w:rsidRPr="000372E2">
        <w:rPr>
          <w:iCs/>
          <w:sz w:val="22"/>
          <w:szCs w:val="22"/>
        </w:rPr>
        <w:t>РМЭ, г. Йошкар-Ола, ул. Дружбы, д. 2</w:t>
      </w:r>
      <w:r w:rsidR="00BC0DEF" w:rsidRPr="00BC0DEF">
        <w:rPr>
          <w:sz w:val="22"/>
          <w:szCs w:val="22"/>
        </w:rPr>
        <w:t>;</w:t>
      </w:r>
    </w:p>
    <w:p w14:paraId="0C443EBE" w14:textId="05E5EF55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03418C" w:rsidRPr="0003418C">
        <w:rPr>
          <w:sz w:val="22"/>
          <w:szCs w:val="22"/>
        </w:rPr>
        <w:t>Поставка Товара осуществляется в течение 45 (Сорока пяти) рабочих дней с момента заключения Договора.</w:t>
      </w:r>
    </w:p>
    <w:p w14:paraId="3127AFF4" w14:textId="6BCF8DD1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3418C" w:rsidRPr="0003418C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2B12A5EC" w14:textId="32A81D61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Pr="00CE62F0">
        <w:rPr>
          <w:b w:val="0"/>
          <w:bCs w:val="0"/>
          <w:sz w:val="22"/>
          <w:szCs w:val="22"/>
        </w:rPr>
        <w:t>В соответствии с положениями Постановления № 1875 Правительством РФ установлено преимущество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5A95EE91" w14:textId="010BF4EE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03418C" w:rsidRPr="0003418C">
        <w:rPr>
          <w:sz w:val="22"/>
          <w:szCs w:val="22"/>
        </w:rPr>
        <w:t xml:space="preserve">2 152 482 (Два миллиона сто пятьдесят </w:t>
      </w:r>
      <w:proofErr w:type="gramStart"/>
      <w:r w:rsidR="0003418C" w:rsidRPr="0003418C">
        <w:rPr>
          <w:sz w:val="22"/>
          <w:szCs w:val="22"/>
        </w:rPr>
        <w:t>две  тысячи</w:t>
      </w:r>
      <w:proofErr w:type="gramEnd"/>
      <w:r w:rsidR="0003418C" w:rsidRPr="0003418C">
        <w:rPr>
          <w:sz w:val="22"/>
          <w:szCs w:val="22"/>
        </w:rPr>
        <w:t xml:space="preserve"> четыреста восемьдесят два) руб. 40 коп.</w:t>
      </w:r>
    </w:p>
    <w:p w14:paraId="44EE2317" w14:textId="68050978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3418C" w:rsidRPr="0003418C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7EC51134" w14:textId="50809A25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3418C" w:rsidRPr="0003418C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7(семи) рабочих дней путем перечисления на расчетный счет Поставщика на основании счета на оплату, после </w:t>
      </w:r>
      <w:r w:rsidR="0003418C" w:rsidRPr="0003418C">
        <w:rPr>
          <w:rFonts w:eastAsia="Calibri"/>
          <w:b w:val="0"/>
          <w:sz w:val="22"/>
          <w:szCs w:val="22"/>
          <w:lang w:eastAsia="en-US"/>
        </w:rPr>
        <w:lastRenderedPageBreak/>
        <w:t>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0A6F78B3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3418C" w:rsidRPr="0003418C">
        <w:rPr>
          <w:rFonts w:eastAsia="Calibri"/>
          <w:sz w:val="22"/>
          <w:szCs w:val="22"/>
          <w:lang w:eastAsia="en-US"/>
        </w:rPr>
        <w:t>107 624 (Сто семь тысяч шестьсот двадцать четыре) рубля 12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3AC12EB3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3418C" w:rsidRPr="0003418C">
        <w:rPr>
          <w:bCs/>
          <w:sz w:val="22"/>
          <w:szCs w:val="22"/>
        </w:rPr>
        <w:t>161 436 (Сто шестьдесят одна тысяча четыреста тридцать шесть) рублей 18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53B0E9C3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1B3E8D">
        <w:rPr>
          <w:b/>
          <w:sz w:val="22"/>
          <w:szCs w:val="22"/>
        </w:rPr>
        <w:t>13</w:t>
      </w:r>
      <w:r w:rsidRPr="00BC0DEF">
        <w:rPr>
          <w:b/>
          <w:sz w:val="22"/>
          <w:szCs w:val="22"/>
        </w:rPr>
        <w:t xml:space="preserve">» </w:t>
      </w:r>
      <w:r w:rsidR="00D411FC">
        <w:rPr>
          <w:b/>
          <w:sz w:val="22"/>
          <w:szCs w:val="22"/>
        </w:rPr>
        <w:t>февраля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55B48BEA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1B3E8D">
        <w:rPr>
          <w:b/>
          <w:sz w:val="22"/>
          <w:szCs w:val="22"/>
        </w:rPr>
        <w:t>03</w:t>
      </w:r>
      <w:r w:rsidRPr="00BC0DEF">
        <w:rPr>
          <w:b/>
          <w:sz w:val="22"/>
          <w:szCs w:val="22"/>
        </w:rPr>
        <w:t xml:space="preserve">» </w:t>
      </w:r>
      <w:r w:rsidR="001B3E8D">
        <w:rPr>
          <w:b/>
          <w:sz w:val="22"/>
          <w:szCs w:val="22"/>
        </w:rPr>
        <w:t>марта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0C298D7C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D411FC">
        <w:rPr>
          <w:rFonts w:eastAsia="Calibri"/>
          <w:b/>
          <w:sz w:val="22"/>
          <w:szCs w:val="22"/>
          <w:lang w:eastAsia="en-US"/>
        </w:rPr>
        <w:t>04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D411FC">
        <w:rPr>
          <w:rFonts w:eastAsia="Calibri"/>
          <w:b/>
          <w:sz w:val="22"/>
          <w:szCs w:val="22"/>
          <w:lang w:eastAsia="en-US"/>
        </w:rPr>
        <w:t>марта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45B86AC2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D411FC">
              <w:rPr>
                <w:rFonts w:eastAsia="Calibri"/>
                <w:b/>
                <w:sz w:val="22"/>
                <w:szCs w:val="22"/>
                <w:lang w:eastAsia="en-US"/>
              </w:rPr>
              <w:t>07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D411FC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7802F85E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D411FC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D411FC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7370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2025-02-07T05:26:00Z</cp:lastPrinted>
  <dcterms:created xsi:type="dcterms:W3CDTF">2025-02-13T06:15:00Z</dcterms:created>
  <dcterms:modified xsi:type="dcterms:W3CDTF">2025-02-13T06:15:00Z</dcterms:modified>
</cp:coreProperties>
</file>