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704E7"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1BC3E6F7" w14:textId="798F9249"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E21535">
        <w:rPr>
          <w:b/>
          <w:bCs/>
        </w:rPr>
        <w:t xml:space="preserve"> 1416</w:t>
      </w:r>
    </w:p>
    <w:p w14:paraId="45804B6D"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5DA6931" w14:textId="77777777" w:rsidR="00C34761" w:rsidRDefault="00C34761" w:rsidP="00101620">
      <w:pPr>
        <w:tabs>
          <w:tab w:val="center" w:pos="5121"/>
          <w:tab w:val="left" w:pos="7738"/>
        </w:tabs>
        <w:spacing w:line="240" w:lineRule="exact"/>
        <w:ind w:right="378"/>
        <w:jc w:val="center"/>
        <w:rPr>
          <w:b/>
          <w:bCs/>
          <w:sz w:val="26"/>
          <w:szCs w:val="26"/>
        </w:rPr>
      </w:pPr>
    </w:p>
    <w:p w14:paraId="0702596A" w14:textId="77777777" w:rsidR="00273D90" w:rsidRDefault="00273D90" w:rsidP="00101620">
      <w:pPr>
        <w:tabs>
          <w:tab w:val="center" w:pos="5121"/>
          <w:tab w:val="left" w:pos="7738"/>
        </w:tabs>
        <w:spacing w:line="240" w:lineRule="exact"/>
        <w:ind w:right="378"/>
        <w:jc w:val="center"/>
        <w:rPr>
          <w:b/>
          <w:bCs/>
          <w:sz w:val="26"/>
          <w:szCs w:val="26"/>
        </w:rPr>
      </w:pPr>
    </w:p>
    <w:p w14:paraId="002CFE78" w14:textId="77777777" w:rsidR="00F64D13" w:rsidRPr="00C34761" w:rsidRDefault="00F64D13" w:rsidP="00101620">
      <w:pPr>
        <w:tabs>
          <w:tab w:val="center" w:pos="5121"/>
          <w:tab w:val="left" w:pos="7738"/>
        </w:tabs>
        <w:spacing w:line="240" w:lineRule="exact"/>
        <w:ind w:right="378"/>
        <w:jc w:val="center"/>
        <w:rPr>
          <w:b/>
          <w:bCs/>
          <w:sz w:val="26"/>
          <w:szCs w:val="26"/>
        </w:rPr>
      </w:pPr>
    </w:p>
    <w:p w14:paraId="592AF598" w14:textId="2C43E65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D66524">
        <w:tab/>
      </w:r>
      <w:r w:rsidR="00E21535">
        <w:t>26.12</w:t>
      </w:r>
      <w:r w:rsidR="00E67ECC">
        <w:t>.2024</w:t>
      </w:r>
      <w:r w:rsidR="0072644D">
        <w:t>г</w:t>
      </w:r>
    </w:p>
    <w:p w14:paraId="601CA44E" w14:textId="77777777" w:rsidR="00220DBE" w:rsidRPr="00C34761" w:rsidRDefault="00220DBE" w:rsidP="00017487">
      <w:pPr>
        <w:spacing w:line="200" w:lineRule="exact"/>
      </w:pPr>
    </w:p>
    <w:p w14:paraId="45D835A1" w14:textId="77777777" w:rsidR="004C1C7B" w:rsidRDefault="004C1C7B" w:rsidP="00995E44">
      <w:pPr>
        <w:spacing w:line="200" w:lineRule="exact"/>
      </w:pPr>
    </w:p>
    <w:p w14:paraId="128E2D8B" w14:textId="77777777" w:rsidR="00F64D13" w:rsidRPr="00C34761" w:rsidRDefault="00F64D13" w:rsidP="00995E44">
      <w:pPr>
        <w:spacing w:line="200" w:lineRule="exact"/>
      </w:pPr>
    </w:p>
    <w:p w14:paraId="7375EEFB" w14:textId="77777777" w:rsidR="00B87AEF" w:rsidRPr="003A0AD4" w:rsidRDefault="00B87AEF" w:rsidP="00E21535">
      <w:pPr>
        <w:pStyle w:val="af2"/>
        <w:spacing w:line="360"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0E5E09F3" w14:textId="77777777" w:rsidR="00B87AEF" w:rsidRPr="003A0AD4" w:rsidRDefault="00B87AEF" w:rsidP="00E21535">
      <w:pPr>
        <w:pStyle w:val="af2"/>
        <w:spacing w:line="360"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8B05F02" w14:textId="77777777" w:rsidR="00273D90" w:rsidRPr="00273D90" w:rsidRDefault="00106CA7" w:rsidP="00E21535">
      <w:pPr>
        <w:pStyle w:val="af1"/>
        <w:spacing w:line="360" w:lineRule="auto"/>
        <w:jc w:val="both"/>
        <w:rPr>
          <w:b/>
          <w:bCs/>
          <w:sz w:val="22"/>
          <w:szCs w:val="22"/>
          <w:u w:val="single"/>
          <w:lang w:val="ru-RU"/>
        </w:rPr>
      </w:pPr>
      <w:r w:rsidRPr="00273D90">
        <w:rPr>
          <w:b/>
          <w:sz w:val="22"/>
          <w:szCs w:val="22"/>
          <w:lang w:val="ru-RU"/>
        </w:rPr>
        <w:t xml:space="preserve">Предмет договора: </w:t>
      </w:r>
      <w:r w:rsidR="009D24F4" w:rsidRPr="009D24F4">
        <w:rPr>
          <w:b/>
          <w:bCs/>
          <w:sz w:val="22"/>
          <w:szCs w:val="22"/>
          <w:lang w:val="ru-RU"/>
        </w:rPr>
        <w:t>Оказание услуг по продаже электрической энергии (мощности)</w:t>
      </w:r>
      <w:r w:rsidR="00273D90" w:rsidRPr="00273D90">
        <w:rPr>
          <w:b/>
          <w:bCs/>
          <w:sz w:val="22"/>
          <w:szCs w:val="22"/>
          <w:u w:val="single"/>
          <w:lang w:val="ru-RU"/>
        </w:rPr>
        <w:t>;</w:t>
      </w:r>
    </w:p>
    <w:p w14:paraId="31399E41" w14:textId="7954FE65" w:rsidR="006175A4" w:rsidRPr="002C3864" w:rsidRDefault="00BF254F" w:rsidP="00E21535">
      <w:pPr>
        <w:pStyle w:val="af1"/>
        <w:spacing w:line="360"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E67ECC" w:rsidRPr="00E67ECC">
        <w:rPr>
          <w:b/>
          <w:bCs/>
          <w:sz w:val="22"/>
          <w:szCs w:val="22"/>
          <w:lang w:val="ru-RU"/>
        </w:rPr>
        <w:t>32 678 381 Киловатт-час</w:t>
      </w:r>
      <w:r w:rsidR="009D24F4" w:rsidRPr="009D24F4">
        <w:rPr>
          <w:b/>
          <w:bCs/>
          <w:sz w:val="22"/>
          <w:szCs w:val="22"/>
          <w:lang w:val="ru-RU"/>
        </w:rPr>
        <w:t>;</w:t>
      </w:r>
    </w:p>
    <w:p w14:paraId="0A78E4E1" w14:textId="271C603E" w:rsidR="00273D90" w:rsidRPr="00D52703" w:rsidRDefault="00CC4B9C" w:rsidP="00E21535">
      <w:pPr>
        <w:pStyle w:val="a"/>
        <w:keepNext/>
        <w:keepLines/>
        <w:numPr>
          <w:ilvl w:val="0"/>
          <w:numId w:val="0"/>
        </w:numPr>
        <w:autoSpaceDE w:val="0"/>
        <w:autoSpaceDN w:val="0"/>
        <w:spacing w:line="360" w:lineRule="auto"/>
        <w:contextualSpacing w:val="0"/>
        <w:jc w:val="both"/>
        <w:rPr>
          <w:b/>
          <w:sz w:val="22"/>
          <w:szCs w:val="22"/>
        </w:rPr>
      </w:pPr>
      <w:r w:rsidRPr="00CC4B9C">
        <w:rPr>
          <w:b/>
          <w:sz w:val="22"/>
          <w:szCs w:val="22"/>
        </w:rPr>
        <w:t xml:space="preserve">Место поставки товара, выполнения работ, оказания услуг: </w:t>
      </w:r>
      <w:r w:rsidR="00E67ECC" w:rsidRPr="00E67ECC">
        <w:rPr>
          <w:sz w:val="22"/>
          <w:szCs w:val="22"/>
        </w:rPr>
        <w:t>г. Йошкар-Ола, 149 точек поставки, включая 10 транзитных (Приложение №1 к Техническому заданию).</w:t>
      </w:r>
    </w:p>
    <w:p w14:paraId="5AF1473B" w14:textId="18CAEC29" w:rsidR="006175A4" w:rsidRPr="005C6523" w:rsidRDefault="00CC4B9C" w:rsidP="00E21535">
      <w:pPr>
        <w:pStyle w:val="af1"/>
        <w:spacing w:line="360"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E67ECC" w:rsidRPr="00E67ECC">
        <w:rPr>
          <w:sz w:val="22"/>
          <w:szCs w:val="22"/>
          <w:lang w:val="ru-RU"/>
        </w:rPr>
        <w:t>с 01.01.2025 года по 31.12.2025 года.</w:t>
      </w:r>
    </w:p>
    <w:p w14:paraId="754684D0" w14:textId="77777777" w:rsidR="00F64D13" w:rsidRPr="00273D90" w:rsidRDefault="00F64D13" w:rsidP="00E21535">
      <w:pPr>
        <w:pStyle w:val="a"/>
        <w:numPr>
          <w:ilvl w:val="0"/>
          <w:numId w:val="0"/>
        </w:numPr>
        <w:autoSpaceDE w:val="0"/>
        <w:autoSpaceDN w:val="0"/>
        <w:spacing w:line="360" w:lineRule="auto"/>
        <w:jc w:val="both"/>
        <w:rPr>
          <w:b/>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Техническим заданием и проектом договора.</w:t>
      </w:r>
    </w:p>
    <w:p w14:paraId="2D620C5C" w14:textId="717A3792" w:rsidR="006175A4" w:rsidRDefault="00CC4B9C" w:rsidP="00E21535">
      <w:pPr>
        <w:pStyle w:val="af1"/>
        <w:spacing w:line="360"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67ECC" w:rsidRPr="00E67ECC">
        <w:rPr>
          <w:b/>
          <w:bCs/>
          <w:sz w:val="22"/>
          <w:szCs w:val="22"/>
          <w:lang w:val="ru-RU"/>
        </w:rPr>
        <w:t>320 700 402 (Триста двадцать миллионов семьсот тысяч четыреста два) руб. 00 коп.</w:t>
      </w:r>
    </w:p>
    <w:p w14:paraId="2580F55F" w14:textId="77777777" w:rsidR="00BF78DA" w:rsidRPr="00BF78DA" w:rsidRDefault="00BF78DA" w:rsidP="00E21535">
      <w:pPr>
        <w:pStyle w:val="af1"/>
        <w:spacing w:line="360" w:lineRule="auto"/>
        <w:jc w:val="both"/>
        <w:rPr>
          <w:bCs/>
          <w:sz w:val="22"/>
          <w:szCs w:val="22"/>
          <w:lang w:val="ru-RU"/>
        </w:rPr>
      </w:pPr>
      <w:r w:rsidRPr="00BF78DA">
        <w:rPr>
          <w:bCs/>
          <w:sz w:val="22"/>
          <w:szCs w:val="22"/>
          <w:lang w:val="ru-RU"/>
        </w:rPr>
        <w:t>Источник финансирования: собственные средства МУП «Водоканал»</w:t>
      </w:r>
      <w:r>
        <w:rPr>
          <w:bCs/>
          <w:sz w:val="22"/>
          <w:szCs w:val="22"/>
          <w:lang w:val="ru-RU"/>
        </w:rPr>
        <w:t>;</w:t>
      </w:r>
    </w:p>
    <w:p w14:paraId="5F521015" w14:textId="2F557C80" w:rsidR="002C3864" w:rsidRPr="009D24F4" w:rsidRDefault="006175A4" w:rsidP="00E21535">
      <w:pPr>
        <w:pStyle w:val="af1"/>
        <w:spacing w:line="360"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E67ECC" w:rsidRPr="00E67ECC">
        <w:rPr>
          <w:sz w:val="22"/>
          <w:szCs w:val="22"/>
          <w:lang w:val="ru-RU"/>
        </w:rPr>
        <w:t xml:space="preserve">Расчет производится без авансовых платежей в течении 7 (семи) рабочих дней с даты подписания акта приема-передачи и на основании полученных от Энергосбытовой организации счета на оплату, счета-фактуры и акта </w:t>
      </w:r>
      <w:proofErr w:type="gramStart"/>
      <w:r w:rsidR="00E67ECC" w:rsidRPr="00E67ECC">
        <w:rPr>
          <w:sz w:val="22"/>
          <w:szCs w:val="22"/>
          <w:lang w:val="ru-RU"/>
        </w:rPr>
        <w:t>приема-передачи</w:t>
      </w:r>
      <w:proofErr w:type="gramEnd"/>
      <w:r w:rsidR="00E67ECC" w:rsidRPr="00E67ECC">
        <w:rPr>
          <w:sz w:val="22"/>
          <w:szCs w:val="22"/>
          <w:lang w:val="ru-RU"/>
        </w:rPr>
        <w:t xml:space="preserve"> подписанного сторонами.</w:t>
      </w:r>
      <w:r w:rsidR="002C3864" w:rsidRPr="002C3864">
        <w:rPr>
          <w:sz w:val="22"/>
          <w:szCs w:val="22"/>
          <w:lang w:val="ru-RU"/>
        </w:rPr>
        <w:t xml:space="preserve"> </w:t>
      </w:r>
    </w:p>
    <w:p w14:paraId="6A3FD5E9" w14:textId="77777777" w:rsidR="00273D90" w:rsidRDefault="00273D90" w:rsidP="00F64D13">
      <w:pPr>
        <w:pStyle w:val="af1"/>
        <w:spacing w:line="276" w:lineRule="auto"/>
        <w:jc w:val="both"/>
        <w:rPr>
          <w:sz w:val="22"/>
          <w:szCs w:val="22"/>
          <w:lang w:val="ru-RU"/>
        </w:rPr>
      </w:pPr>
    </w:p>
    <w:p w14:paraId="2DFE3525"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0C499CB1" w14:textId="77777777" w:rsidR="00106CA7" w:rsidRPr="003A0AD4" w:rsidRDefault="00106CA7" w:rsidP="002A7CD1">
      <w:pPr>
        <w:pStyle w:val="af1"/>
        <w:jc w:val="both"/>
        <w:rPr>
          <w:sz w:val="6"/>
          <w:szCs w:val="6"/>
          <w:lang w:val="ru-RU"/>
        </w:rPr>
      </w:pPr>
    </w:p>
    <w:tbl>
      <w:tblPr>
        <w:tblW w:w="10008" w:type="dxa"/>
        <w:tblLook w:val="01E0" w:firstRow="1" w:lastRow="1" w:firstColumn="1" w:lastColumn="1" w:noHBand="0" w:noVBand="0"/>
      </w:tblPr>
      <w:tblGrid>
        <w:gridCol w:w="10250"/>
      </w:tblGrid>
      <w:tr w:rsidR="00D52AE5" w:rsidRPr="003A0AD4" w14:paraId="3DB81DD4" w14:textId="77777777" w:rsidTr="003E7580">
        <w:tc>
          <w:tcPr>
            <w:tcW w:w="10008" w:type="dxa"/>
          </w:tcPr>
          <w:tbl>
            <w:tblPr>
              <w:tblW w:w="98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3885"/>
              <w:gridCol w:w="1912"/>
            </w:tblGrid>
            <w:tr w:rsidR="00106CA7" w:rsidRPr="003A0AD4" w14:paraId="26F3381F" w14:textId="77777777" w:rsidTr="00E21535">
              <w:trPr>
                <w:trHeight w:val="511"/>
              </w:trPr>
              <w:tc>
                <w:tcPr>
                  <w:tcW w:w="4090" w:type="dxa"/>
                  <w:vAlign w:val="center"/>
                </w:tcPr>
                <w:p w14:paraId="7F0CFA61" w14:textId="77777777" w:rsidR="00106CA7" w:rsidRPr="003A0AD4" w:rsidRDefault="00106CA7" w:rsidP="00BF78DA">
                  <w:pPr>
                    <w:jc w:val="center"/>
                    <w:rPr>
                      <w:sz w:val="22"/>
                      <w:szCs w:val="22"/>
                    </w:rPr>
                  </w:pPr>
                  <w:r w:rsidRPr="003A0AD4">
                    <w:rPr>
                      <w:bCs/>
                      <w:sz w:val="22"/>
                      <w:szCs w:val="22"/>
                    </w:rPr>
                    <w:t>Член комиссии</w:t>
                  </w:r>
                </w:p>
              </w:tc>
              <w:tc>
                <w:tcPr>
                  <w:tcW w:w="3885" w:type="dxa"/>
                  <w:vAlign w:val="center"/>
                </w:tcPr>
                <w:p w14:paraId="2FEE5167" w14:textId="77777777" w:rsidR="00106CA7" w:rsidRPr="003A0AD4" w:rsidRDefault="00106CA7" w:rsidP="00BF78DA">
                  <w:pPr>
                    <w:jc w:val="center"/>
                    <w:rPr>
                      <w:sz w:val="22"/>
                      <w:szCs w:val="22"/>
                    </w:rPr>
                  </w:pPr>
                  <w:r w:rsidRPr="003A0AD4">
                    <w:rPr>
                      <w:bCs/>
                      <w:sz w:val="22"/>
                      <w:szCs w:val="22"/>
                    </w:rPr>
                    <w:t>Роль</w:t>
                  </w:r>
                </w:p>
              </w:tc>
              <w:tc>
                <w:tcPr>
                  <w:tcW w:w="1912" w:type="dxa"/>
                  <w:vAlign w:val="center"/>
                </w:tcPr>
                <w:p w14:paraId="64B5A120" w14:textId="77777777" w:rsidR="00106CA7" w:rsidRPr="003A0AD4" w:rsidRDefault="00106CA7" w:rsidP="00BF78DA">
                  <w:pPr>
                    <w:jc w:val="center"/>
                    <w:rPr>
                      <w:sz w:val="22"/>
                      <w:szCs w:val="22"/>
                    </w:rPr>
                  </w:pPr>
                  <w:r w:rsidRPr="003A0AD4">
                    <w:rPr>
                      <w:bCs/>
                      <w:sz w:val="22"/>
                      <w:szCs w:val="22"/>
                    </w:rPr>
                    <w:t>Статус</w:t>
                  </w:r>
                </w:p>
              </w:tc>
            </w:tr>
            <w:tr w:rsidR="00106CA7" w:rsidRPr="003A0AD4" w14:paraId="6DA47490" w14:textId="77777777" w:rsidTr="00E21535">
              <w:trPr>
                <w:trHeight w:val="412"/>
              </w:trPr>
              <w:tc>
                <w:tcPr>
                  <w:tcW w:w="4090" w:type="dxa"/>
                </w:tcPr>
                <w:p w14:paraId="5BBCBB87"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3885" w:type="dxa"/>
                </w:tcPr>
                <w:p w14:paraId="727301B5"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912" w:type="dxa"/>
                </w:tcPr>
                <w:p w14:paraId="41156A86"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7DE71C34" w14:textId="77777777" w:rsidTr="00E21535">
              <w:trPr>
                <w:trHeight w:val="412"/>
              </w:trPr>
              <w:tc>
                <w:tcPr>
                  <w:tcW w:w="4090" w:type="dxa"/>
                </w:tcPr>
                <w:p w14:paraId="5918A901"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3885" w:type="dxa"/>
                </w:tcPr>
                <w:p w14:paraId="22186C66"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912" w:type="dxa"/>
                </w:tcPr>
                <w:p w14:paraId="1E034126"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7E3B3926" w14:textId="77777777" w:rsidTr="00E21535">
              <w:trPr>
                <w:trHeight w:val="412"/>
              </w:trPr>
              <w:tc>
                <w:tcPr>
                  <w:tcW w:w="4090" w:type="dxa"/>
                </w:tcPr>
                <w:p w14:paraId="2631E915" w14:textId="77777777" w:rsidR="00106CA7" w:rsidRPr="003A0AD4" w:rsidRDefault="00B32CD5" w:rsidP="00F45DCF">
                  <w:pPr>
                    <w:jc w:val="both"/>
                    <w:rPr>
                      <w:bCs/>
                      <w:sz w:val="22"/>
                      <w:szCs w:val="22"/>
                    </w:rPr>
                  </w:pPr>
                  <w:r w:rsidRPr="00B32CD5">
                    <w:rPr>
                      <w:bCs/>
                      <w:sz w:val="22"/>
                      <w:szCs w:val="22"/>
                    </w:rPr>
                    <w:t>Александрова Елена Ивановна</w:t>
                  </w:r>
                </w:p>
              </w:tc>
              <w:tc>
                <w:tcPr>
                  <w:tcW w:w="3885" w:type="dxa"/>
                </w:tcPr>
                <w:p w14:paraId="63C79D93" w14:textId="77777777" w:rsidR="00106CA7" w:rsidRPr="003A0AD4" w:rsidRDefault="00106CA7" w:rsidP="00F45DCF">
                  <w:pPr>
                    <w:jc w:val="both"/>
                    <w:rPr>
                      <w:sz w:val="22"/>
                      <w:szCs w:val="22"/>
                    </w:rPr>
                  </w:pPr>
                  <w:r w:rsidRPr="003A0AD4">
                    <w:rPr>
                      <w:sz w:val="22"/>
                      <w:szCs w:val="22"/>
                    </w:rPr>
                    <w:t>Член Единой комиссии</w:t>
                  </w:r>
                </w:p>
              </w:tc>
              <w:tc>
                <w:tcPr>
                  <w:tcW w:w="1912" w:type="dxa"/>
                </w:tcPr>
                <w:p w14:paraId="7BF4ED29" w14:textId="4044D05F" w:rsidR="00106CA7" w:rsidRPr="003A0AD4" w:rsidRDefault="00E67ECC" w:rsidP="00F45DCF">
                  <w:pPr>
                    <w:jc w:val="both"/>
                    <w:rPr>
                      <w:sz w:val="22"/>
                      <w:szCs w:val="22"/>
                    </w:rPr>
                  </w:pPr>
                  <w:r>
                    <w:rPr>
                      <w:sz w:val="22"/>
                      <w:szCs w:val="22"/>
                    </w:rPr>
                    <w:t>Отсутствует</w:t>
                  </w:r>
                </w:p>
              </w:tc>
            </w:tr>
            <w:tr w:rsidR="00220DBE" w:rsidRPr="003A0AD4" w14:paraId="686943D8" w14:textId="77777777" w:rsidTr="00E21535">
              <w:trPr>
                <w:trHeight w:val="412"/>
              </w:trPr>
              <w:tc>
                <w:tcPr>
                  <w:tcW w:w="4090" w:type="dxa"/>
                </w:tcPr>
                <w:p w14:paraId="410C5F5D" w14:textId="77777777" w:rsidR="00220DBE" w:rsidRPr="00220DBE" w:rsidRDefault="00B32CD5" w:rsidP="00F45DCF">
                  <w:pPr>
                    <w:jc w:val="both"/>
                    <w:rPr>
                      <w:bCs/>
                      <w:sz w:val="22"/>
                      <w:szCs w:val="22"/>
                    </w:rPr>
                  </w:pPr>
                  <w:r w:rsidRPr="00B32CD5">
                    <w:rPr>
                      <w:bCs/>
                      <w:sz w:val="22"/>
                      <w:szCs w:val="22"/>
                    </w:rPr>
                    <w:t>Григорьева Екатерина Геннадьевна</w:t>
                  </w:r>
                </w:p>
              </w:tc>
              <w:tc>
                <w:tcPr>
                  <w:tcW w:w="3885" w:type="dxa"/>
                </w:tcPr>
                <w:p w14:paraId="12B356AB" w14:textId="77777777" w:rsidR="00220DBE" w:rsidRPr="003A0AD4" w:rsidRDefault="00220DBE" w:rsidP="00F45DCF">
                  <w:pPr>
                    <w:jc w:val="both"/>
                    <w:rPr>
                      <w:sz w:val="22"/>
                      <w:szCs w:val="22"/>
                    </w:rPr>
                  </w:pPr>
                  <w:r w:rsidRPr="003A0AD4">
                    <w:rPr>
                      <w:sz w:val="22"/>
                      <w:szCs w:val="22"/>
                    </w:rPr>
                    <w:t>Член Единой комиссии</w:t>
                  </w:r>
                </w:p>
              </w:tc>
              <w:tc>
                <w:tcPr>
                  <w:tcW w:w="1912" w:type="dxa"/>
                </w:tcPr>
                <w:p w14:paraId="05109679"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69941891" w14:textId="77777777" w:rsidTr="00E21535">
              <w:trPr>
                <w:trHeight w:val="412"/>
              </w:trPr>
              <w:tc>
                <w:tcPr>
                  <w:tcW w:w="4090" w:type="dxa"/>
                </w:tcPr>
                <w:p w14:paraId="295CB5E6"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3885" w:type="dxa"/>
                </w:tcPr>
                <w:p w14:paraId="64BAF8C4"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912" w:type="dxa"/>
                </w:tcPr>
                <w:p w14:paraId="73E66A97" w14:textId="77777777" w:rsidR="00106CA7" w:rsidRPr="003A0AD4" w:rsidRDefault="00106CA7" w:rsidP="00F45DCF">
                  <w:pPr>
                    <w:jc w:val="both"/>
                    <w:rPr>
                      <w:sz w:val="22"/>
                      <w:szCs w:val="22"/>
                    </w:rPr>
                  </w:pPr>
                  <w:r w:rsidRPr="003A0AD4">
                    <w:rPr>
                      <w:sz w:val="22"/>
                      <w:szCs w:val="22"/>
                    </w:rPr>
                    <w:t>Присутствует</w:t>
                  </w:r>
                </w:p>
              </w:tc>
            </w:tr>
          </w:tbl>
          <w:p w14:paraId="717F5A4D" w14:textId="77777777" w:rsidR="00D52AE5" w:rsidRPr="003A0AD4" w:rsidRDefault="00D52AE5" w:rsidP="003E7580">
            <w:pPr>
              <w:spacing w:line="276" w:lineRule="auto"/>
              <w:ind w:firstLine="540"/>
              <w:jc w:val="both"/>
              <w:rPr>
                <w:sz w:val="22"/>
                <w:szCs w:val="22"/>
              </w:rPr>
            </w:pPr>
          </w:p>
        </w:tc>
      </w:tr>
    </w:tbl>
    <w:p w14:paraId="5B5D308C"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211C3F3B" w14:textId="77777777" w:rsidR="00D52703" w:rsidRDefault="00D52703" w:rsidP="00F64D13">
      <w:pPr>
        <w:pStyle w:val="af1"/>
        <w:spacing w:line="276" w:lineRule="auto"/>
        <w:ind w:firstLine="284"/>
        <w:jc w:val="both"/>
        <w:rPr>
          <w:sz w:val="22"/>
          <w:szCs w:val="22"/>
          <w:lang w:val="ru-RU"/>
        </w:rPr>
      </w:pPr>
    </w:p>
    <w:p w14:paraId="53B28224"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02377267" w14:textId="77777777" w:rsidR="00273D90" w:rsidRDefault="00D86320" w:rsidP="00F64D13">
      <w:pPr>
        <w:pStyle w:val="af1"/>
        <w:spacing w:line="276"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9D24F4">
        <w:rPr>
          <w:sz w:val="22"/>
          <w:szCs w:val="22"/>
          <w:lang w:val="ru-RU"/>
        </w:rPr>
        <w:t>3</w:t>
      </w:r>
      <w:r w:rsidR="005C6523">
        <w:rPr>
          <w:sz w:val="22"/>
          <w:szCs w:val="22"/>
          <w:lang w:val="ru-RU"/>
        </w:rPr>
        <w:t>)</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242C8C4C" w14:textId="77777777" w:rsidR="00273D90" w:rsidRDefault="00273D90" w:rsidP="00F64D13">
      <w:pPr>
        <w:pStyle w:val="af1"/>
        <w:spacing w:line="276" w:lineRule="auto"/>
        <w:ind w:firstLine="284"/>
        <w:jc w:val="both"/>
        <w:rPr>
          <w:lang w:val="ru-RU"/>
        </w:rPr>
      </w:pPr>
      <w:r w:rsidRPr="00273D90">
        <w:rPr>
          <w:sz w:val="22"/>
          <w:szCs w:val="22"/>
          <w:lang w:val="ru-RU"/>
        </w:rPr>
        <w:t>«</w:t>
      </w:r>
      <w:r w:rsidR="009D24F4">
        <w:rPr>
          <w:sz w:val="22"/>
          <w:szCs w:val="22"/>
          <w:lang w:val="ru-RU"/>
        </w:rPr>
        <w:t>3</w:t>
      </w:r>
      <w:r w:rsidR="005C6523" w:rsidRPr="005C6523">
        <w:rPr>
          <w:sz w:val="22"/>
          <w:szCs w:val="22"/>
          <w:lang w:val="ru-RU"/>
        </w:rPr>
        <w:t xml:space="preserve">) </w:t>
      </w:r>
      <w:r w:rsidR="009D24F4" w:rsidRPr="009D24F4">
        <w:rPr>
          <w:sz w:val="22"/>
          <w:szCs w:val="22"/>
          <w:lang w:val="ru-RU"/>
        </w:rPr>
        <w:t>заключения договора энергоснабжения или купли-продажи электрической энергии с поставщиком электрической энергии</w:t>
      </w:r>
      <w:r w:rsidR="005C6523" w:rsidRPr="005C6523">
        <w:rPr>
          <w:sz w:val="22"/>
          <w:szCs w:val="22"/>
          <w:lang w:val="ru-RU"/>
        </w:rPr>
        <w:t>;</w:t>
      </w:r>
      <w:r w:rsidR="00D52703" w:rsidRPr="00D52703">
        <w:rPr>
          <w:sz w:val="22"/>
          <w:szCs w:val="22"/>
          <w:lang w:val="ru-RU"/>
        </w:rPr>
        <w:t>»</w:t>
      </w:r>
      <w:r w:rsidR="006D7B6C">
        <w:rPr>
          <w:sz w:val="22"/>
          <w:szCs w:val="22"/>
          <w:lang w:val="ru-RU"/>
        </w:rPr>
        <w:t>,</w:t>
      </w:r>
      <w:r w:rsidR="006D7B6C" w:rsidRPr="006D7B6C">
        <w:rPr>
          <w:lang w:val="ru-RU"/>
        </w:rPr>
        <w:t xml:space="preserve"> </w:t>
      </w:r>
    </w:p>
    <w:p w14:paraId="5C0EFFE6"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F64D13">
        <w:rPr>
          <w:bCs/>
          <w:sz w:val="22"/>
          <w:szCs w:val="22"/>
          <w:lang w:val="ru-RU"/>
        </w:rPr>
        <w:t>о</w:t>
      </w:r>
      <w:r w:rsidR="00F64D13" w:rsidRPr="00F64D13">
        <w:rPr>
          <w:bCs/>
          <w:sz w:val="22"/>
          <w:szCs w:val="22"/>
          <w:lang w:val="ru-RU"/>
        </w:rPr>
        <w:t xml:space="preserve">казание услуг </w:t>
      </w:r>
      <w:r w:rsidR="005C6523" w:rsidRPr="005C6523">
        <w:rPr>
          <w:bCs/>
          <w:sz w:val="22"/>
          <w:szCs w:val="22"/>
          <w:lang w:val="ru-RU"/>
        </w:rPr>
        <w:t xml:space="preserve">по </w:t>
      </w:r>
      <w:r w:rsidR="009D24F4" w:rsidRPr="009D24F4">
        <w:rPr>
          <w:bCs/>
          <w:sz w:val="22"/>
          <w:szCs w:val="22"/>
          <w:lang w:val="ru-RU"/>
        </w:rPr>
        <w:t>продаже электрической энергии (мощности)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467C058D" w14:textId="77777777" w:rsidR="00220DBE" w:rsidRPr="00DA1C05" w:rsidRDefault="00220DBE" w:rsidP="00220DBE">
      <w:pPr>
        <w:pStyle w:val="af1"/>
        <w:ind w:firstLine="567"/>
        <w:jc w:val="both"/>
        <w:rPr>
          <w:sz w:val="12"/>
          <w:szCs w:val="12"/>
          <w:lang w:val="ru-RU"/>
        </w:rPr>
      </w:pPr>
    </w:p>
    <w:p w14:paraId="1EEDDAC0" w14:textId="77777777" w:rsidR="00A025A8" w:rsidRPr="003A0AD4" w:rsidRDefault="00A025A8" w:rsidP="00A025A8">
      <w:pPr>
        <w:pStyle w:val="af1"/>
        <w:ind w:firstLine="284"/>
        <w:jc w:val="both"/>
        <w:rPr>
          <w:b/>
          <w:sz w:val="6"/>
          <w:szCs w:val="6"/>
          <w:lang w:val="ru-RU"/>
        </w:rPr>
      </w:pPr>
    </w:p>
    <w:p w14:paraId="25EDBA23" w14:textId="77777777" w:rsidR="00F64D13" w:rsidRDefault="00F64D13" w:rsidP="00F64D13">
      <w:pPr>
        <w:spacing w:line="276" w:lineRule="auto"/>
        <w:ind w:left="426" w:right="-77"/>
        <w:jc w:val="center"/>
        <w:rPr>
          <w:b/>
          <w:bCs/>
          <w:sz w:val="22"/>
          <w:szCs w:val="22"/>
        </w:rPr>
      </w:pPr>
    </w:p>
    <w:p w14:paraId="2C0AA802" w14:textId="77777777" w:rsidR="00F64D13" w:rsidRDefault="00F64D13" w:rsidP="00F64D13">
      <w:pPr>
        <w:spacing w:line="276" w:lineRule="auto"/>
        <w:ind w:left="426" w:right="-77"/>
        <w:jc w:val="center"/>
        <w:rPr>
          <w:b/>
          <w:bCs/>
          <w:sz w:val="22"/>
          <w:szCs w:val="22"/>
        </w:rPr>
      </w:pPr>
    </w:p>
    <w:p w14:paraId="2FDC1FA8" w14:textId="77777777" w:rsidR="00BF78DA" w:rsidRDefault="00BF78DA" w:rsidP="00F64D13">
      <w:pPr>
        <w:spacing w:line="276" w:lineRule="auto"/>
        <w:ind w:left="426" w:right="-77"/>
        <w:jc w:val="center"/>
        <w:rPr>
          <w:b/>
          <w:bCs/>
          <w:sz w:val="22"/>
          <w:szCs w:val="22"/>
        </w:rPr>
      </w:pPr>
    </w:p>
    <w:p w14:paraId="2AB73C16" w14:textId="77777777" w:rsidR="00BF78DA" w:rsidRDefault="00BF78DA" w:rsidP="00F64D13">
      <w:pPr>
        <w:spacing w:line="276" w:lineRule="auto"/>
        <w:ind w:left="426" w:right="-77"/>
        <w:jc w:val="center"/>
        <w:rPr>
          <w:b/>
          <w:bCs/>
          <w:sz w:val="22"/>
          <w:szCs w:val="22"/>
        </w:rPr>
      </w:pPr>
    </w:p>
    <w:p w14:paraId="7004340F" w14:textId="77777777" w:rsidR="00E21535" w:rsidRDefault="00E21535" w:rsidP="00E67ECC">
      <w:pPr>
        <w:spacing w:line="276" w:lineRule="auto"/>
        <w:ind w:left="426" w:right="-77"/>
        <w:jc w:val="center"/>
        <w:rPr>
          <w:b/>
          <w:bCs/>
          <w:sz w:val="22"/>
          <w:szCs w:val="22"/>
        </w:rPr>
      </w:pPr>
    </w:p>
    <w:p w14:paraId="30F6868B" w14:textId="16DB2417" w:rsidR="00E67ECC" w:rsidRPr="00E67ECC" w:rsidRDefault="00E67ECC" w:rsidP="00E67ECC">
      <w:pPr>
        <w:spacing w:line="276" w:lineRule="auto"/>
        <w:ind w:left="426" w:right="-77"/>
        <w:jc w:val="center"/>
        <w:rPr>
          <w:b/>
          <w:bCs/>
          <w:sz w:val="22"/>
          <w:szCs w:val="22"/>
        </w:rPr>
      </w:pPr>
      <w:r w:rsidRPr="00E67ECC">
        <w:rPr>
          <w:b/>
          <w:bCs/>
          <w:sz w:val="22"/>
          <w:szCs w:val="22"/>
        </w:rPr>
        <w:t>ОБЩЕСТВО С ОГРАНИЧЕННОЙ</w:t>
      </w:r>
      <w:r>
        <w:rPr>
          <w:b/>
          <w:bCs/>
          <w:sz w:val="22"/>
          <w:szCs w:val="22"/>
        </w:rPr>
        <w:t xml:space="preserve"> </w:t>
      </w:r>
      <w:r w:rsidRPr="00E67ECC">
        <w:rPr>
          <w:b/>
          <w:bCs/>
          <w:sz w:val="22"/>
          <w:szCs w:val="22"/>
        </w:rPr>
        <w:t>ОТВЕТСТВЕННОСТЬЮ</w:t>
      </w:r>
    </w:p>
    <w:p w14:paraId="61AF529A" w14:textId="7D9F1661" w:rsidR="005C6523" w:rsidRDefault="00E67ECC" w:rsidP="00E67ECC">
      <w:pPr>
        <w:spacing w:line="276" w:lineRule="auto"/>
        <w:ind w:left="426" w:right="-77"/>
        <w:jc w:val="center"/>
        <w:rPr>
          <w:b/>
          <w:bCs/>
          <w:sz w:val="22"/>
          <w:szCs w:val="22"/>
        </w:rPr>
      </w:pPr>
      <w:r w:rsidRPr="00E67ECC">
        <w:rPr>
          <w:b/>
          <w:bCs/>
          <w:sz w:val="22"/>
          <w:szCs w:val="22"/>
        </w:rPr>
        <w:t>"ПРОМЫШЛЕННАЯ</w:t>
      </w:r>
      <w:r>
        <w:rPr>
          <w:b/>
          <w:bCs/>
          <w:sz w:val="22"/>
          <w:szCs w:val="22"/>
        </w:rPr>
        <w:t xml:space="preserve"> </w:t>
      </w:r>
      <w:r w:rsidRPr="00E67ECC">
        <w:rPr>
          <w:b/>
          <w:bCs/>
          <w:sz w:val="22"/>
          <w:szCs w:val="22"/>
        </w:rPr>
        <w:t>ЭНЕРГОСБЫТОВАЯ КОМПАНИЯ"</w:t>
      </w:r>
      <w:r w:rsidR="005C6523" w:rsidRPr="005C6523">
        <w:rPr>
          <w:b/>
          <w:bCs/>
          <w:sz w:val="22"/>
          <w:szCs w:val="22"/>
        </w:rPr>
        <w:t xml:space="preserve"> </w:t>
      </w:r>
    </w:p>
    <w:p w14:paraId="1E00C3DA" w14:textId="77777777" w:rsidR="005C6523" w:rsidRPr="005C6523" w:rsidRDefault="005C6523" w:rsidP="005C6523">
      <w:pPr>
        <w:spacing w:line="276" w:lineRule="auto"/>
        <w:ind w:left="426" w:right="-77"/>
        <w:jc w:val="center"/>
        <w:rPr>
          <w:b/>
          <w:bCs/>
          <w:sz w:val="22"/>
          <w:szCs w:val="22"/>
        </w:rPr>
      </w:pPr>
    </w:p>
    <w:p w14:paraId="5253D716" w14:textId="18286ED7" w:rsidR="005C6523" w:rsidRPr="005C6523" w:rsidRDefault="00601D61" w:rsidP="00E67ECC">
      <w:pPr>
        <w:spacing w:line="276" w:lineRule="auto"/>
        <w:ind w:left="426" w:right="-77"/>
        <w:jc w:val="center"/>
        <w:rPr>
          <w:b/>
          <w:bCs/>
          <w:sz w:val="22"/>
          <w:szCs w:val="22"/>
        </w:rPr>
      </w:pPr>
      <w:r w:rsidRPr="00601D61">
        <w:rPr>
          <w:b/>
          <w:bCs/>
          <w:sz w:val="22"/>
          <w:szCs w:val="22"/>
        </w:rPr>
        <w:t>Адрес юридического лица</w:t>
      </w:r>
      <w:r w:rsidR="005C6523" w:rsidRPr="005C6523">
        <w:rPr>
          <w:b/>
          <w:bCs/>
          <w:sz w:val="22"/>
          <w:szCs w:val="22"/>
        </w:rPr>
        <w:t xml:space="preserve">: </w:t>
      </w:r>
      <w:r w:rsidR="00E67ECC" w:rsidRPr="00E67ECC">
        <w:rPr>
          <w:b/>
          <w:bCs/>
          <w:iCs/>
          <w:sz w:val="22"/>
          <w:szCs w:val="22"/>
        </w:rPr>
        <w:t>603024,</w:t>
      </w:r>
      <w:r w:rsidR="00E67ECC">
        <w:rPr>
          <w:b/>
          <w:bCs/>
          <w:iCs/>
          <w:sz w:val="22"/>
          <w:szCs w:val="22"/>
        </w:rPr>
        <w:t xml:space="preserve"> </w:t>
      </w:r>
      <w:r w:rsidR="00E67ECC" w:rsidRPr="00E67ECC">
        <w:rPr>
          <w:b/>
          <w:bCs/>
          <w:iCs/>
          <w:sz w:val="22"/>
          <w:szCs w:val="22"/>
        </w:rPr>
        <w:t>НИЖЕГОРОДСКАЯ ОБЛАСТЬ,</w:t>
      </w:r>
      <w:r w:rsidR="00E67ECC">
        <w:rPr>
          <w:b/>
          <w:bCs/>
          <w:iCs/>
          <w:sz w:val="22"/>
          <w:szCs w:val="22"/>
        </w:rPr>
        <w:t xml:space="preserve"> </w:t>
      </w:r>
      <w:r w:rsidR="00E67ECC" w:rsidRPr="00E67ECC">
        <w:rPr>
          <w:b/>
          <w:bCs/>
          <w:iCs/>
          <w:sz w:val="22"/>
          <w:szCs w:val="22"/>
        </w:rPr>
        <w:t>Г.О. ГОРОД НИЖНИЙ НОВГОРОД,</w:t>
      </w:r>
      <w:r w:rsidR="00E67ECC">
        <w:rPr>
          <w:b/>
          <w:bCs/>
          <w:iCs/>
          <w:sz w:val="22"/>
          <w:szCs w:val="22"/>
        </w:rPr>
        <w:t xml:space="preserve"> </w:t>
      </w:r>
      <w:r w:rsidR="00E67ECC" w:rsidRPr="00E67ECC">
        <w:rPr>
          <w:b/>
          <w:bCs/>
          <w:iCs/>
          <w:sz w:val="22"/>
          <w:szCs w:val="22"/>
        </w:rPr>
        <w:t>Г НИЖНИЙ НОВГОРОД,</w:t>
      </w:r>
      <w:r w:rsidR="00E67ECC">
        <w:rPr>
          <w:b/>
          <w:bCs/>
          <w:iCs/>
          <w:sz w:val="22"/>
          <w:szCs w:val="22"/>
        </w:rPr>
        <w:t xml:space="preserve"> </w:t>
      </w:r>
      <w:r w:rsidR="00E67ECC" w:rsidRPr="00E67ECC">
        <w:rPr>
          <w:b/>
          <w:bCs/>
          <w:iCs/>
          <w:sz w:val="22"/>
          <w:szCs w:val="22"/>
        </w:rPr>
        <w:t>УЛ МАКСИМА ГОРЬКОГО,</w:t>
      </w:r>
      <w:r w:rsidR="00E67ECC">
        <w:rPr>
          <w:b/>
          <w:bCs/>
          <w:iCs/>
          <w:sz w:val="22"/>
          <w:szCs w:val="22"/>
        </w:rPr>
        <w:t xml:space="preserve"> </w:t>
      </w:r>
      <w:r w:rsidR="00E67ECC" w:rsidRPr="00E67ECC">
        <w:rPr>
          <w:b/>
          <w:bCs/>
          <w:iCs/>
          <w:sz w:val="22"/>
          <w:szCs w:val="22"/>
        </w:rPr>
        <w:t>Д. 195,</w:t>
      </w:r>
      <w:r w:rsidR="00E67ECC">
        <w:rPr>
          <w:b/>
          <w:bCs/>
          <w:iCs/>
          <w:sz w:val="22"/>
          <w:szCs w:val="22"/>
        </w:rPr>
        <w:t xml:space="preserve"> </w:t>
      </w:r>
      <w:r w:rsidR="00E67ECC" w:rsidRPr="00E67ECC">
        <w:rPr>
          <w:b/>
          <w:bCs/>
          <w:iCs/>
          <w:sz w:val="22"/>
          <w:szCs w:val="22"/>
        </w:rPr>
        <w:t>ПОМЕЩ. 18 ОФИС 303</w:t>
      </w:r>
      <w:r w:rsidR="005C6523" w:rsidRPr="005C6523">
        <w:rPr>
          <w:b/>
          <w:bCs/>
          <w:sz w:val="22"/>
          <w:szCs w:val="22"/>
        </w:rPr>
        <w:t>;</w:t>
      </w:r>
    </w:p>
    <w:p w14:paraId="756F4B2B" w14:textId="22DC50A2" w:rsidR="00D52AE5" w:rsidRDefault="005C6523" w:rsidP="005C6523">
      <w:pPr>
        <w:spacing w:line="276" w:lineRule="auto"/>
        <w:ind w:left="426" w:right="-77"/>
        <w:jc w:val="center"/>
        <w:rPr>
          <w:sz w:val="22"/>
          <w:szCs w:val="22"/>
        </w:rPr>
      </w:pPr>
      <w:r w:rsidRPr="005C6523">
        <w:rPr>
          <w:b/>
          <w:bCs/>
          <w:sz w:val="22"/>
          <w:szCs w:val="22"/>
        </w:rPr>
        <w:t xml:space="preserve">ИНН/КПП </w:t>
      </w:r>
      <w:r w:rsidR="00E67ECC" w:rsidRPr="00E67ECC">
        <w:rPr>
          <w:b/>
          <w:bCs/>
          <w:sz w:val="22"/>
          <w:szCs w:val="22"/>
        </w:rPr>
        <w:t>1833045576</w:t>
      </w:r>
      <w:r w:rsidRPr="005C6523">
        <w:rPr>
          <w:b/>
          <w:bCs/>
          <w:sz w:val="22"/>
          <w:szCs w:val="22"/>
        </w:rPr>
        <w:t>/</w:t>
      </w:r>
      <w:r w:rsidR="00E67ECC" w:rsidRPr="00E67ECC">
        <w:rPr>
          <w:b/>
          <w:bCs/>
          <w:sz w:val="22"/>
          <w:szCs w:val="22"/>
        </w:rPr>
        <w:t>526001001</w:t>
      </w:r>
    </w:p>
    <w:p w14:paraId="49A3AB34" w14:textId="77777777" w:rsidR="00B3740F" w:rsidRDefault="00B3740F" w:rsidP="006D7B6C">
      <w:pPr>
        <w:spacing w:line="276" w:lineRule="auto"/>
        <w:ind w:left="426" w:right="-77"/>
        <w:jc w:val="center"/>
        <w:rPr>
          <w:sz w:val="22"/>
          <w:szCs w:val="22"/>
        </w:rPr>
      </w:pPr>
    </w:p>
    <w:p w14:paraId="26EBCA07" w14:textId="77777777" w:rsidR="00B3740F" w:rsidRDefault="00B3740F" w:rsidP="006D7B6C">
      <w:pPr>
        <w:spacing w:line="276" w:lineRule="auto"/>
        <w:ind w:left="426" w:right="-77"/>
        <w:jc w:val="center"/>
        <w:rPr>
          <w:sz w:val="12"/>
          <w:szCs w:val="12"/>
        </w:rPr>
      </w:pPr>
    </w:p>
    <w:p w14:paraId="3EB223BE" w14:textId="77777777" w:rsidR="00220DBE" w:rsidRDefault="00220DBE" w:rsidP="00D52AE5">
      <w:pPr>
        <w:pStyle w:val="af1"/>
        <w:rPr>
          <w:sz w:val="12"/>
          <w:szCs w:val="12"/>
          <w:lang w:val="ru-RU"/>
        </w:rPr>
      </w:pPr>
    </w:p>
    <w:p w14:paraId="53120883"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5DD7748" w14:textId="77777777" w:rsidR="00B3740F" w:rsidRDefault="00B3740F" w:rsidP="00B3740F">
      <w:pPr>
        <w:pStyle w:val="af1"/>
        <w:rPr>
          <w:lang w:val="ru-RU"/>
        </w:rPr>
      </w:pPr>
    </w:p>
    <w:p w14:paraId="4C36025C"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B32CD5" w:rsidRPr="008D42BE" w14:paraId="2C99182E" w14:textId="77777777" w:rsidTr="00417053">
        <w:trPr>
          <w:trHeight w:val="221"/>
        </w:trPr>
        <w:tc>
          <w:tcPr>
            <w:tcW w:w="7729" w:type="dxa"/>
          </w:tcPr>
          <w:p w14:paraId="4F057157" w14:textId="77777777" w:rsidR="00B32CD5" w:rsidRPr="00587E6E" w:rsidRDefault="00B32CD5" w:rsidP="00417053">
            <w:pPr>
              <w:spacing w:line="600" w:lineRule="auto"/>
            </w:pPr>
            <w:r>
              <w:t>П</w:t>
            </w:r>
            <w:r w:rsidRPr="00587E6E">
              <w:t>редседател</w:t>
            </w:r>
            <w:r>
              <w:t>ь</w:t>
            </w:r>
            <w:r w:rsidRPr="00587E6E">
              <w:t xml:space="preserve"> Единой комиссии:</w:t>
            </w:r>
          </w:p>
        </w:tc>
        <w:tc>
          <w:tcPr>
            <w:tcW w:w="2539" w:type="dxa"/>
          </w:tcPr>
          <w:p w14:paraId="1EDA025B" w14:textId="77777777" w:rsidR="00B32CD5" w:rsidRPr="00587E6E" w:rsidRDefault="00B32CD5" w:rsidP="00417053">
            <w:pPr>
              <w:spacing w:line="600" w:lineRule="auto"/>
              <w:rPr>
                <w:bCs/>
              </w:rPr>
            </w:pPr>
            <w:r>
              <w:rPr>
                <w:bCs/>
              </w:rPr>
              <w:t>Синяев А.В.</w:t>
            </w:r>
          </w:p>
        </w:tc>
      </w:tr>
      <w:tr w:rsidR="00B32CD5" w:rsidRPr="008D42BE" w14:paraId="27688AF6" w14:textId="77777777" w:rsidTr="00417053">
        <w:trPr>
          <w:trHeight w:val="221"/>
        </w:trPr>
        <w:tc>
          <w:tcPr>
            <w:tcW w:w="7729" w:type="dxa"/>
          </w:tcPr>
          <w:p w14:paraId="08415C41" w14:textId="77777777" w:rsidR="00B32CD5" w:rsidRPr="00B8589C" w:rsidRDefault="00B32CD5" w:rsidP="00417053">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4E7CDE4A" w14:textId="77777777" w:rsidR="00B32CD5" w:rsidRDefault="00B32CD5" w:rsidP="00417053">
            <w:pPr>
              <w:spacing w:line="600" w:lineRule="auto"/>
              <w:jc w:val="both"/>
            </w:pPr>
            <w:proofErr w:type="spellStart"/>
            <w:r>
              <w:t>Криваксина</w:t>
            </w:r>
            <w:proofErr w:type="spellEnd"/>
            <w:r>
              <w:t xml:space="preserve"> И.А.</w:t>
            </w:r>
          </w:p>
        </w:tc>
      </w:tr>
      <w:tr w:rsidR="00B32CD5" w:rsidRPr="008D42BE" w14:paraId="2C29A1F4" w14:textId="77777777" w:rsidTr="00417053">
        <w:trPr>
          <w:trHeight w:val="221"/>
        </w:trPr>
        <w:tc>
          <w:tcPr>
            <w:tcW w:w="7729" w:type="dxa"/>
          </w:tcPr>
          <w:p w14:paraId="5C57B5E0" w14:textId="77777777" w:rsidR="00B32CD5" w:rsidRPr="00551F73" w:rsidRDefault="00B32CD5" w:rsidP="00417053">
            <w:pPr>
              <w:spacing w:line="600" w:lineRule="auto"/>
              <w:jc w:val="both"/>
            </w:pPr>
            <w:proofErr w:type="gramStart"/>
            <w:r w:rsidRPr="006461CA">
              <w:t>Член  Единой</w:t>
            </w:r>
            <w:proofErr w:type="gramEnd"/>
            <w:r w:rsidRPr="006461CA">
              <w:t xml:space="preserve"> комиссии:</w:t>
            </w:r>
          </w:p>
        </w:tc>
        <w:tc>
          <w:tcPr>
            <w:tcW w:w="2539" w:type="dxa"/>
          </w:tcPr>
          <w:p w14:paraId="2BE931D6" w14:textId="77777777" w:rsidR="00B32CD5" w:rsidRDefault="00B32CD5" w:rsidP="00417053">
            <w:pPr>
              <w:spacing w:line="600" w:lineRule="auto"/>
              <w:jc w:val="both"/>
            </w:pPr>
            <w:r w:rsidRPr="00425FC5">
              <w:rPr>
                <w:bCs/>
              </w:rPr>
              <w:t>Григорьева Е.Г.</w:t>
            </w:r>
          </w:p>
        </w:tc>
      </w:tr>
      <w:tr w:rsidR="00B32CD5" w:rsidRPr="008D42BE" w14:paraId="05FAA147" w14:textId="77777777" w:rsidTr="00417053">
        <w:trPr>
          <w:trHeight w:val="121"/>
        </w:trPr>
        <w:tc>
          <w:tcPr>
            <w:tcW w:w="7729" w:type="dxa"/>
          </w:tcPr>
          <w:p w14:paraId="5436E4DB" w14:textId="77777777" w:rsidR="00B32CD5" w:rsidRPr="008D42BE" w:rsidRDefault="00B32CD5" w:rsidP="00417053">
            <w:pPr>
              <w:spacing w:line="600" w:lineRule="auto"/>
              <w:jc w:val="both"/>
            </w:pPr>
            <w:r w:rsidRPr="00582E24">
              <w:t>Секретарь Единой комиссии</w:t>
            </w:r>
            <w:r w:rsidRPr="00585E14">
              <w:t>:</w:t>
            </w:r>
          </w:p>
        </w:tc>
        <w:tc>
          <w:tcPr>
            <w:tcW w:w="2539" w:type="dxa"/>
          </w:tcPr>
          <w:p w14:paraId="58F68FE1" w14:textId="77777777" w:rsidR="00B32CD5" w:rsidRPr="008D42BE" w:rsidRDefault="00B32CD5" w:rsidP="00417053">
            <w:pPr>
              <w:spacing w:line="600" w:lineRule="auto"/>
              <w:jc w:val="both"/>
            </w:pPr>
            <w:r>
              <w:t>Ерсулова А.В.</w:t>
            </w:r>
          </w:p>
        </w:tc>
      </w:tr>
    </w:tbl>
    <w:p w14:paraId="7B09E1E7"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D690" w14:textId="77777777" w:rsidR="009E5F7E" w:rsidRDefault="009E5F7E">
      <w:r>
        <w:separator/>
      </w:r>
    </w:p>
  </w:endnote>
  <w:endnote w:type="continuationSeparator" w:id="0">
    <w:p w14:paraId="05D084A0" w14:textId="77777777" w:rsidR="009E5F7E" w:rsidRDefault="009E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D1665" w14:textId="77777777" w:rsidR="009E5F7E" w:rsidRDefault="009E5F7E">
      <w:r>
        <w:separator/>
      </w:r>
    </w:p>
  </w:footnote>
  <w:footnote w:type="continuationSeparator" w:id="0">
    <w:p w14:paraId="0E0436DB" w14:textId="77777777" w:rsidR="009E5F7E" w:rsidRDefault="009E5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2045403547">
    <w:abstractNumId w:val="16"/>
  </w:num>
  <w:num w:numId="2" w16cid:durableId="1887446618">
    <w:abstractNumId w:val="10"/>
  </w:num>
  <w:num w:numId="3" w16cid:durableId="221909745">
    <w:abstractNumId w:val="1"/>
  </w:num>
  <w:num w:numId="4" w16cid:durableId="214244539">
    <w:abstractNumId w:val="4"/>
  </w:num>
  <w:num w:numId="5" w16cid:durableId="32464877">
    <w:abstractNumId w:val="20"/>
  </w:num>
  <w:num w:numId="6" w16cid:durableId="33965837">
    <w:abstractNumId w:val="9"/>
  </w:num>
  <w:num w:numId="7" w16cid:durableId="1392734301">
    <w:abstractNumId w:val="15"/>
  </w:num>
  <w:num w:numId="8" w16cid:durableId="1954971075">
    <w:abstractNumId w:val="7"/>
  </w:num>
  <w:num w:numId="9" w16cid:durableId="1422097437">
    <w:abstractNumId w:val="6"/>
  </w:num>
  <w:num w:numId="10" w16cid:durableId="1436943032">
    <w:abstractNumId w:val="2"/>
  </w:num>
  <w:num w:numId="11" w16cid:durableId="781537718">
    <w:abstractNumId w:val="5"/>
  </w:num>
  <w:num w:numId="12" w16cid:durableId="2010136013">
    <w:abstractNumId w:val="14"/>
  </w:num>
  <w:num w:numId="13" w16cid:durableId="514735718">
    <w:abstractNumId w:val="17"/>
  </w:num>
  <w:num w:numId="14" w16cid:durableId="2055615815">
    <w:abstractNumId w:val="3"/>
  </w:num>
  <w:num w:numId="15" w16cid:durableId="343367228">
    <w:abstractNumId w:val="18"/>
  </w:num>
  <w:num w:numId="16" w16cid:durableId="804859985">
    <w:abstractNumId w:val="0"/>
  </w:num>
  <w:num w:numId="17" w16cid:durableId="15204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35778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855939">
    <w:abstractNumId w:val="19"/>
  </w:num>
  <w:num w:numId="20" w16cid:durableId="519322994">
    <w:abstractNumId w:val="12"/>
  </w:num>
  <w:num w:numId="21" w16cid:durableId="12964490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4DE"/>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D7EAF"/>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641D"/>
    <w:rsid w:val="005C6523"/>
    <w:rsid w:val="005C7102"/>
    <w:rsid w:val="005D027E"/>
    <w:rsid w:val="005D0C33"/>
    <w:rsid w:val="005D0F48"/>
    <w:rsid w:val="005D30FD"/>
    <w:rsid w:val="005D3387"/>
    <w:rsid w:val="005D492A"/>
    <w:rsid w:val="005D797D"/>
    <w:rsid w:val="005D7F10"/>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082A"/>
    <w:rsid w:val="006A158D"/>
    <w:rsid w:val="006A358E"/>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5B65"/>
    <w:rsid w:val="009A6DC0"/>
    <w:rsid w:val="009A79A0"/>
    <w:rsid w:val="009B31E1"/>
    <w:rsid w:val="009B7501"/>
    <w:rsid w:val="009B7B4F"/>
    <w:rsid w:val="009C2C8A"/>
    <w:rsid w:val="009C77B2"/>
    <w:rsid w:val="009D1B9A"/>
    <w:rsid w:val="009D24F4"/>
    <w:rsid w:val="009D2B0E"/>
    <w:rsid w:val="009E148F"/>
    <w:rsid w:val="009E52CF"/>
    <w:rsid w:val="009E5F7E"/>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2CD5"/>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06CC"/>
    <w:rsid w:val="00BA22E2"/>
    <w:rsid w:val="00BB251C"/>
    <w:rsid w:val="00BD0935"/>
    <w:rsid w:val="00BD3B48"/>
    <w:rsid w:val="00BD4EDB"/>
    <w:rsid w:val="00BE570E"/>
    <w:rsid w:val="00BF19CE"/>
    <w:rsid w:val="00BF254F"/>
    <w:rsid w:val="00BF2D5B"/>
    <w:rsid w:val="00BF78DA"/>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66524"/>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1535"/>
    <w:rsid w:val="00E25849"/>
    <w:rsid w:val="00E26123"/>
    <w:rsid w:val="00E337C1"/>
    <w:rsid w:val="00E35937"/>
    <w:rsid w:val="00E4565C"/>
    <w:rsid w:val="00E5108C"/>
    <w:rsid w:val="00E52147"/>
    <w:rsid w:val="00E54F2A"/>
    <w:rsid w:val="00E57EF1"/>
    <w:rsid w:val="00E6157C"/>
    <w:rsid w:val="00E67ECC"/>
    <w:rsid w:val="00E81125"/>
    <w:rsid w:val="00E833A5"/>
    <w:rsid w:val="00E873C2"/>
    <w:rsid w:val="00E91987"/>
    <w:rsid w:val="00EA51A5"/>
    <w:rsid w:val="00EB1A62"/>
    <w:rsid w:val="00EB2B71"/>
    <w:rsid w:val="00EC1575"/>
    <w:rsid w:val="00EC25A9"/>
    <w:rsid w:val="00EC6074"/>
    <w:rsid w:val="00EC65E2"/>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205843"/>
  <w15:docId w15:val="{E4609924-9C94-4E0A-9A32-29BC0C54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2024-12-26T06:10:00Z</dcterms:created>
  <dcterms:modified xsi:type="dcterms:W3CDTF">2024-12-26T06:10:00Z</dcterms:modified>
</cp:coreProperties>
</file>