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430C1B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430C1B">
              <w:rPr>
                <w:b/>
                <w:bCs/>
              </w:rPr>
              <w:t>29</w:t>
            </w:r>
            <w:r w:rsidR="005B3B6A">
              <w:rPr>
                <w:b/>
                <w:bCs/>
              </w:rPr>
              <w:t>.01.2024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432100" w:rsidRDefault="00546745" w:rsidP="00E671E3">
      <w:pPr>
        <w:autoSpaceDE w:val="0"/>
        <w:spacing w:line="276" w:lineRule="auto"/>
        <w:ind w:firstLine="709"/>
        <w:jc w:val="both"/>
        <w:rPr>
          <w:sz w:val="23"/>
          <w:szCs w:val="23"/>
        </w:rPr>
      </w:pPr>
      <w:r w:rsidRPr="00432100">
        <w:rPr>
          <w:sz w:val="23"/>
          <w:szCs w:val="23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32100">
        <w:rPr>
          <w:bCs/>
          <w:sz w:val="23"/>
          <w:szCs w:val="23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32100">
        <w:rPr>
          <w:sz w:val="23"/>
          <w:szCs w:val="23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32100">
        <w:rPr>
          <w:sz w:val="23"/>
          <w:szCs w:val="23"/>
        </w:rPr>
        <w:t>202</w:t>
      </w:r>
      <w:r w:rsidR="005B3B6A">
        <w:rPr>
          <w:sz w:val="23"/>
          <w:szCs w:val="23"/>
        </w:rPr>
        <w:t>4</w:t>
      </w:r>
      <w:r w:rsidRPr="00432100">
        <w:rPr>
          <w:sz w:val="23"/>
          <w:szCs w:val="23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430C1B" w:rsidRPr="00430C1B" w:rsidRDefault="00430C1B" w:rsidP="00430C1B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3"/>
          <w:szCs w:val="23"/>
        </w:rPr>
      </w:pPr>
      <w:bookmarkStart w:id="6" w:name="_Hlk137126834"/>
      <w:bookmarkStart w:id="7" w:name="_Hlk141883505"/>
      <w:r w:rsidRPr="00430C1B">
        <w:rPr>
          <w:bCs/>
          <w:sz w:val="23"/>
          <w:szCs w:val="23"/>
        </w:rPr>
        <w:t>Внес</w:t>
      </w:r>
      <w:r>
        <w:rPr>
          <w:bCs/>
          <w:sz w:val="23"/>
          <w:szCs w:val="23"/>
        </w:rPr>
        <w:t>ены</w:t>
      </w:r>
      <w:r w:rsidRPr="00430C1B">
        <w:rPr>
          <w:bCs/>
          <w:sz w:val="23"/>
          <w:szCs w:val="23"/>
        </w:rPr>
        <w:t xml:space="preserve"> изменения в закупку на Поставку моющих, чистящих, дезинфицирующих средств (№п/п 1/66), а именно сведения о начальной (максимальной) цене договора - «863 506,96 рублей»;</w:t>
      </w:r>
    </w:p>
    <w:p w:rsidR="00FF35F2" w:rsidRPr="00FF35F2" w:rsidRDefault="00430C1B" w:rsidP="00430C1B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430C1B">
        <w:rPr>
          <w:bCs/>
          <w:sz w:val="23"/>
          <w:szCs w:val="23"/>
        </w:rPr>
        <w:t>Включ</w:t>
      </w:r>
      <w:r>
        <w:rPr>
          <w:bCs/>
          <w:sz w:val="23"/>
          <w:szCs w:val="23"/>
        </w:rPr>
        <w:t>ена</w:t>
      </w:r>
      <w:r w:rsidRPr="00430C1B">
        <w:rPr>
          <w:bCs/>
          <w:sz w:val="23"/>
          <w:szCs w:val="23"/>
        </w:rPr>
        <w:t xml:space="preserve"> дополнительно закупк</w:t>
      </w:r>
      <w:r>
        <w:rPr>
          <w:bCs/>
          <w:sz w:val="23"/>
          <w:szCs w:val="23"/>
        </w:rPr>
        <w:t>а</w:t>
      </w:r>
      <w:r w:rsidRPr="00430C1B">
        <w:rPr>
          <w:bCs/>
          <w:sz w:val="23"/>
          <w:szCs w:val="23"/>
        </w:rPr>
        <w:t xml:space="preserve"> на Оказание услуг по  ремонту и восстановлению рабочего колеса насоса Flygt CZ 3312/765 с начальной (максимальной) ценой договора 436 666,67 рублей,  способ определения поставщика – «Аукцион в электронной форме»</w:t>
      </w:r>
      <w:r>
        <w:rPr>
          <w:bCs/>
          <w:sz w:val="23"/>
          <w:szCs w:val="23"/>
        </w:rPr>
        <w:t>.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129" w:rsidRDefault="00102129" w:rsidP="00A75518">
      <w:r>
        <w:separator/>
      </w:r>
    </w:p>
  </w:endnote>
  <w:endnote w:type="continuationSeparator" w:id="1">
    <w:p w:rsidR="00102129" w:rsidRDefault="00102129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129" w:rsidRDefault="00102129" w:rsidP="00A75518">
      <w:r>
        <w:separator/>
      </w:r>
    </w:p>
  </w:footnote>
  <w:footnote w:type="continuationSeparator" w:id="1">
    <w:p w:rsidR="00102129" w:rsidRDefault="00102129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1F90"/>
    <w:rsid w:val="008A41BE"/>
    <w:rsid w:val="008A4510"/>
    <w:rsid w:val="008A4AF9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1498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2024-01-30T08:15:00Z</cp:lastPrinted>
  <dcterms:created xsi:type="dcterms:W3CDTF">2024-01-30T08:15:00Z</dcterms:created>
  <dcterms:modified xsi:type="dcterms:W3CDTF">2024-01-30T08:15:00Z</dcterms:modified>
</cp:coreProperties>
</file>