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E2C72C2"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43720" w:rsidRPr="00543720">
        <w:rPr>
          <w:rFonts w:ascii="Times New Roman" w:hAnsi="Times New Roman"/>
          <w:b/>
        </w:rPr>
        <w:t>АГРЕГАТА ЭЛЕКТРОНАСОСНОГО ОДНОВИНТОВОГО</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4A8DD56"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543720" w:rsidRPr="00543720">
              <w:rPr>
                <w:color w:val="auto"/>
                <w:sz w:val="21"/>
                <w:szCs w:val="21"/>
                <w:shd w:val="clear" w:color="auto" w:fill="FFFFFF"/>
              </w:rPr>
              <w:t xml:space="preserve">агрегата </w:t>
            </w:r>
            <w:proofErr w:type="spellStart"/>
            <w:r w:rsidR="00543720" w:rsidRPr="00543720">
              <w:rPr>
                <w:color w:val="auto"/>
                <w:sz w:val="21"/>
                <w:szCs w:val="21"/>
                <w:shd w:val="clear" w:color="auto" w:fill="FFFFFF"/>
              </w:rPr>
              <w:t>электронасосного</w:t>
            </w:r>
            <w:proofErr w:type="spellEnd"/>
            <w:r w:rsidR="00543720" w:rsidRPr="00543720">
              <w:rPr>
                <w:color w:val="auto"/>
                <w:sz w:val="21"/>
                <w:szCs w:val="21"/>
                <w:shd w:val="clear" w:color="auto" w:fill="FFFFFF"/>
              </w:rPr>
              <w:t xml:space="preserve"> одновинтового</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DA6501D" w14:textId="01A2DFA6"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543720" w:rsidRPr="00543720">
              <w:rPr>
                <w:rFonts w:eastAsia="Calibri"/>
                <w:color w:val="auto"/>
                <w:sz w:val="21"/>
                <w:szCs w:val="21"/>
                <w:shd w:val="clear" w:color="auto" w:fill="auto"/>
                <w:lang w:eastAsia="en-US"/>
              </w:rPr>
              <w:t>28.12.13.130</w:t>
            </w:r>
            <w:proofErr w:type="gramEnd"/>
            <w:r w:rsidR="00543720" w:rsidRPr="00543720">
              <w:rPr>
                <w:rFonts w:eastAsia="Calibri"/>
                <w:color w:val="auto"/>
                <w:sz w:val="21"/>
                <w:szCs w:val="21"/>
                <w:shd w:val="clear" w:color="auto" w:fill="auto"/>
                <w:lang w:eastAsia="en-US"/>
              </w:rPr>
              <w:t xml:space="preserve"> Насосы гидравлические винтовые</w:t>
            </w:r>
          </w:p>
          <w:p w14:paraId="105C2FB8" w14:textId="629A8B1E"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94587" w:rsidRPr="00594587">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5DEA6DE6"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CB6558" w:rsidRPr="00CB6558">
              <w:rPr>
                <w:rFonts w:eastAsia="Calibri"/>
                <w:color w:val="auto"/>
                <w:sz w:val="21"/>
                <w:szCs w:val="21"/>
                <w:shd w:val="clear" w:color="auto" w:fill="auto"/>
                <w:lang w:eastAsia="en-US"/>
              </w:rPr>
              <w:t xml:space="preserve">РМЭ, </w:t>
            </w:r>
            <w:r w:rsidR="00974238" w:rsidRPr="00974238">
              <w:rPr>
                <w:rFonts w:eastAsia="Calibri"/>
                <w:color w:val="auto"/>
                <w:sz w:val="21"/>
                <w:szCs w:val="21"/>
                <w:shd w:val="clear" w:color="auto" w:fill="auto"/>
                <w:lang w:eastAsia="en-US"/>
              </w:rPr>
              <w:t>г. Йошкар-Ола, ул. Луначарского, д.41</w:t>
            </w:r>
            <w:r w:rsidR="00BD09AB">
              <w:rPr>
                <w:rFonts w:eastAsia="Calibri"/>
                <w:color w:val="auto"/>
                <w:sz w:val="21"/>
                <w:szCs w:val="21"/>
                <w:shd w:val="clear" w:color="auto" w:fill="auto"/>
                <w:lang w:eastAsia="en-US"/>
              </w:rPr>
              <w:t>;</w:t>
            </w:r>
          </w:p>
          <w:p w14:paraId="5C501E14" w14:textId="4775A8DD"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bookmarkStart w:id="11" w:name="_Hlk167267023"/>
            <w:r w:rsidR="00543720" w:rsidRPr="00543720">
              <w:rPr>
                <w:rFonts w:ascii="Times New Roman" w:eastAsia="Times New Roman" w:hAnsi="Times New Roman"/>
                <w:sz w:val="21"/>
                <w:szCs w:val="21"/>
              </w:rPr>
              <w:t>Поставка Товара осуществляется в течение 35-и рабочих дней с момента заключения Договора</w:t>
            </w:r>
            <w:bookmarkEnd w:id="11"/>
            <w:r w:rsidR="00594587">
              <w:rPr>
                <w:rFonts w:ascii="Times New Roman" w:eastAsia="Times New Roman" w:hAnsi="Times New Roman"/>
                <w:sz w:val="21"/>
                <w:szCs w:val="21"/>
              </w:rPr>
              <w:t>.</w:t>
            </w:r>
          </w:p>
          <w:p w14:paraId="089ED1D7" w14:textId="75F55276"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bookmarkStart w:id="12" w:name="_Hlk167267037"/>
            <w:r w:rsidR="00543720" w:rsidRPr="00543720">
              <w:rPr>
                <w:rFonts w:eastAsia="Calibri"/>
                <w:color w:val="auto"/>
                <w:sz w:val="21"/>
                <w:szCs w:val="21"/>
                <w:shd w:val="clear" w:color="auto" w:fill="auto"/>
                <w:lang w:eastAsia="en-US"/>
              </w:rPr>
              <w:t>Поставка Товара осуществляется силами и за счет Поставщика.</w:t>
            </w:r>
            <w:bookmarkEnd w:id="12"/>
            <w:r w:rsidR="00543720" w:rsidRPr="00543720">
              <w:rPr>
                <w:rFonts w:eastAsia="Calibri"/>
                <w:color w:val="auto"/>
                <w:sz w:val="21"/>
                <w:szCs w:val="21"/>
                <w:shd w:val="clear" w:color="auto" w:fill="auto"/>
                <w:lang w:eastAsia="en-US"/>
              </w:rPr>
              <w:t xml:space="preserve"> </w:t>
            </w:r>
            <w:r w:rsidR="00FF274D">
              <w:rPr>
                <w:rFonts w:eastAsia="Calibri"/>
                <w:color w:val="auto"/>
                <w:sz w:val="21"/>
                <w:szCs w:val="21"/>
                <w:shd w:val="clear" w:color="auto" w:fill="auto"/>
                <w:lang w:eastAsia="en-US"/>
              </w:rPr>
              <w:t xml:space="preserve"> </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3C95F58" w:rsidR="00ED7183" w:rsidRPr="00AD35E6" w:rsidRDefault="00543720" w:rsidP="00511394">
            <w:pPr>
              <w:rPr>
                <w:rFonts w:eastAsia="Calibri"/>
                <w:color w:val="auto"/>
                <w:sz w:val="21"/>
                <w:szCs w:val="21"/>
                <w:shd w:val="clear" w:color="auto" w:fill="auto"/>
                <w:lang w:eastAsia="en-US"/>
              </w:rPr>
            </w:pPr>
            <w:bookmarkStart w:id="13" w:name="_Hlk167267049"/>
            <w:r>
              <w:rPr>
                <w:rFonts w:eastAsia="Calibri"/>
                <w:color w:val="auto"/>
                <w:sz w:val="21"/>
                <w:szCs w:val="21"/>
                <w:shd w:val="clear" w:color="auto" w:fill="auto"/>
                <w:lang w:eastAsia="en-US"/>
              </w:rPr>
              <w:t>832 679</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Восемьсот тридцать две тысячи шестьсот семьдесят девять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bookmarkEnd w:id="13"/>
            <w:r w:rsidR="007F129E" w:rsidRPr="00AD35E6">
              <w:rPr>
                <w:rFonts w:eastAsia="Calibri"/>
                <w:color w:val="auto"/>
                <w:sz w:val="21"/>
                <w:szCs w:val="21"/>
                <w:shd w:val="clear" w:color="auto" w:fill="auto"/>
                <w:lang w:eastAsia="en-US"/>
              </w:rPr>
              <w:t xml:space="preserve"> </w:t>
            </w:r>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5D66EBE" w:rsidR="00A231FB" w:rsidRDefault="00826B79"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CF3F0AA" w14:textId="3CE6F29B" w:rsidR="00511394" w:rsidRPr="00511394" w:rsidRDefault="00511394" w:rsidP="00155E56">
            <w:pPr>
              <w:rPr>
                <w:rFonts w:eastAsia="Calibri"/>
                <w:color w:val="auto"/>
                <w:sz w:val="21"/>
                <w:szCs w:val="21"/>
                <w:shd w:val="clear" w:color="auto" w:fill="auto"/>
                <w:lang w:eastAsia="en-US"/>
              </w:rPr>
            </w:pPr>
            <w:bookmarkStart w:id="14" w:name="_Hlk167267003"/>
            <w:r w:rsidRPr="00511394">
              <w:rPr>
                <w:rFonts w:eastAsia="Calibri"/>
                <w:bCs/>
                <w:color w:val="auto"/>
                <w:sz w:val="21"/>
                <w:szCs w:val="21"/>
                <w:shd w:val="clear" w:color="auto" w:fill="auto"/>
                <w:lang w:eastAsia="en-US"/>
              </w:rPr>
              <w:t xml:space="preserve">Качество поставляемого товара </w:t>
            </w:r>
            <w:r>
              <w:rPr>
                <w:rFonts w:eastAsia="Calibri"/>
                <w:bCs/>
                <w:color w:val="auto"/>
                <w:sz w:val="21"/>
                <w:szCs w:val="21"/>
                <w:shd w:val="clear" w:color="auto" w:fill="auto"/>
                <w:lang w:eastAsia="en-US"/>
              </w:rPr>
              <w:t xml:space="preserve">должно </w:t>
            </w:r>
            <w:r w:rsidR="00826B79" w:rsidRPr="00826B79">
              <w:rPr>
                <w:rFonts w:eastAsia="Calibri"/>
                <w:bCs/>
                <w:color w:val="auto"/>
                <w:sz w:val="21"/>
                <w:szCs w:val="21"/>
                <w:shd w:val="clear" w:color="auto" w:fill="auto"/>
                <w:lang w:eastAsia="en-US"/>
              </w:rPr>
              <w:t xml:space="preserve">соответствовать требованиям </w:t>
            </w:r>
            <w:r w:rsidR="00543720" w:rsidRPr="00543720">
              <w:rPr>
                <w:rFonts w:eastAsia="Calibri"/>
                <w:bCs/>
                <w:color w:val="auto"/>
                <w:sz w:val="21"/>
                <w:szCs w:val="21"/>
                <w:shd w:val="clear" w:color="auto" w:fill="auto"/>
                <w:lang w:eastAsia="en-US"/>
              </w:rPr>
              <w:t xml:space="preserve">ГОСТ 18863-89 </w:t>
            </w:r>
            <w:r w:rsidR="00543720">
              <w:rPr>
                <w:rFonts w:eastAsia="Calibri"/>
                <w:bCs/>
                <w:color w:val="auto"/>
                <w:sz w:val="21"/>
                <w:szCs w:val="21"/>
                <w:shd w:val="clear" w:color="auto" w:fill="auto"/>
                <w:lang w:eastAsia="en-US"/>
              </w:rPr>
              <w:t>«</w:t>
            </w:r>
            <w:r w:rsidR="00543720" w:rsidRPr="00543720">
              <w:rPr>
                <w:rFonts w:eastAsia="Calibri"/>
                <w:bCs/>
                <w:color w:val="auto"/>
                <w:sz w:val="21"/>
                <w:szCs w:val="21"/>
                <w:shd w:val="clear" w:color="auto" w:fill="auto"/>
                <w:lang w:eastAsia="en-US"/>
              </w:rPr>
              <w:t>Насосы одновинтовые. Основные параметры.</w:t>
            </w:r>
            <w:r w:rsidR="00543720">
              <w:rPr>
                <w:rFonts w:eastAsia="Calibri"/>
                <w:bCs/>
                <w:color w:val="auto"/>
                <w:sz w:val="21"/>
                <w:szCs w:val="21"/>
                <w:shd w:val="clear" w:color="auto" w:fill="auto"/>
                <w:lang w:eastAsia="en-US"/>
              </w:rPr>
              <w:t>»</w:t>
            </w:r>
            <w:bookmarkEnd w:id="14"/>
          </w:p>
          <w:p w14:paraId="05645F8F" w14:textId="77777777"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C4EDDFD" w:rsidR="00694C52" w:rsidRPr="00AD35E6" w:rsidRDefault="00F3498E" w:rsidP="00FF274D">
            <w:pPr>
              <w:rPr>
                <w:rFonts w:eastAsia="Calibri"/>
                <w:color w:val="auto"/>
                <w:sz w:val="21"/>
                <w:szCs w:val="21"/>
                <w:shd w:val="clear" w:color="auto" w:fill="auto"/>
                <w:lang w:eastAsia="en-US"/>
              </w:rPr>
            </w:pPr>
            <w:bookmarkStart w:id="15" w:name="_Hlk167267064"/>
            <w:r w:rsidRPr="00F349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bookmarkEnd w:id="15"/>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D35E6">
              <w:rPr>
                <w:rFonts w:eastAsia="Calibri"/>
                <w:color w:val="auto"/>
                <w:sz w:val="20"/>
                <w:szCs w:val="20"/>
                <w:shd w:val="clear" w:color="auto" w:fill="auto"/>
                <w:lang w:eastAsia="en-US"/>
              </w:rPr>
              <w:lastRenderedPageBreak/>
              <w:t>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368B432" w:rsidR="00780BBD" w:rsidRPr="00AD35E6" w:rsidRDefault="00F3498E" w:rsidP="009D788F">
            <w:pPr>
              <w:rPr>
                <w:rFonts w:eastAsia="Calibri"/>
                <w:color w:val="auto"/>
                <w:sz w:val="21"/>
                <w:szCs w:val="21"/>
                <w:shd w:val="clear" w:color="auto" w:fill="auto"/>
                <w:lang w:eastAsia="en-US"/>
              </w:rPr>
            </w:pPr>
            <w:bookmarkStart w:id="16" w:name="_Hlk167267080"/>
            <w:r w:rsidRPr="00F3498E">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6"/>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81D4C4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B334A">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DB334A">
              <w:rPr>
                <w:rFonts w:eastAsia="Calibri"/>
                <w:color w:val="auto"/>
                <w:sz w:val="21"/>
                <w:szCs w:val="21"/>
                <w:shd w:val="clear" w:color="auto" w:fill="auto"/>
                <w:lang w:eastAsia="en-US"/>
              </w:rPr>
              <w:t>мая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27A860A5"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DB334A">
              <w:rPr>
                <w:rFonts w:eastAsia="Calibri"/>
                <w:color w:val="auto"/>
                <w:sz w:val="21"/>
                <w:szCs w:val="21"/>
                <w:shd w:val="clear" w:color="auto" w:fill="auto"/>
                <w:lang w:eastAsia="en-US"/>
              </w:rPr>
              <w:t>31</w:t>
            </w:r>
            <w:r w:rsidRPr="00AD35E6">
              <w:rPr>
                <w:rFonts w:eastAsia="Calibri"/>
                <w:color w:val="auto"/>
                <w:sz w:val="21"/>
                <w:szCs w:val="21"/>
                <w:shd w:val="clear" w:color="auto" w:fill="auto"/>
                <w:lang w:eastAsia="en-US"/>
              </w:rPr>
              <w:t xml:space="preserve">» </w:t>
            </w:r>
            <w:r w:rsidR="00DB334A">
              <w:rPr>
                <w:rFonts w:eastAsia="Calibri"/>
                <w:color w:val="auto"/>
                <w:sz w:val="21"/>
                <w:szCs w:val="21"/>
                <w:shd w:val="clear" w:color="auto" w:fill="auto"/>
                <w:lang w:eastAsia="en-US"/>
              </w:rPr>
              <w:t>мая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6C39CC5"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B334A">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мая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2E7A5E4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DB334A">
              <w:rPr>
                <w:rFonts w:eastAsia="Calibri"/>
                <w:b/>
                <w:color w:val="auto"/>
                <w:sz w:val="21"/>
                <w:szCs w:val="21"/>
                <w:shd w:val="clear" w:color="auto" w:fill="auto"/>
                <w:lang w:eastAsia="en-US"/>
              </w:rPr>
              <w:t>03</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8732974"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DB334A">
              <w:rPr>
                <w:rFonts w:eastAsia="Calibri"/>
                <w:b/>
                <w:color w:val="auto"/>
                <w:sz w:val="21"/>
                <w:szCs w:val="21"/>
                <w:shd w:val="clear" w:color="auto" w:fill="auto"/>
                <w:lang w:eastAsia="en-US"/>
              </w:rPr>
              <w:t>05</w:t>
            </w:r>
            <w:r w:rsidRPr="00AD35E6">
              <w:rPr>
                <w:rFonts w:eastAsia="Calibri"/>
                <w:b/>
                <w:color w:val="auto"/>
                <w:sz w:val="21"/>
                <w:szCs w:val="21"/>
                <w:shd w:val="clear" w:color="auto" w:fill="auto"/>
                <w:lang w:eastAsia="en-US"/>
              </w:rPr>
              <w:t xml:space="preserve">» </w:t>
            </w:r>
            <w:r w:rsidR="00DB334A">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6FF9EE8E" w:rsidR="00364486" w:rsidRPr="00AD35E6" w:rsidRDefault="00DB334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10.06</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A10F314" w:rsidR="00694C52" w:rsidRPr="00AD35E6" w:rsidRDefault="00DB334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11.06</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AD35E6">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AA3889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7" w:name="_Hlk167267101"/>
            <w:r w:rsidR="00FD576D" w:rsidRPr="00FD576D">
              <w:rPr>
                <w:rFonts w:eastAsia="Calibri"/>
                <w:color w:val="auto"/>
                <w:sz w:val="21"/>
                <w:szCs w:val="21"/>
                <w:shd w:val="clear" w:color="auto" w:fill="auto"/>
                <w:lang w:eastAsia="en-US"/>
              </w:rPr>
              <w:t>41 633 (Сорок одна тысяча шестьсот тридцать три) рубля 95 копеек</w:t>
            </w:r>
            <w:bookmarkEnd w:id="17"/>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9CB250F"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8" w:name="_Hlk167267119"/>
            <w:r w:rsidR="00FD576D" w:rsidRPr="00FD576D">
              <w:rPr>
                <w:rFonts w:eastAsia="Calibri"/>
                <w:color w:val="auto"/>
                <w:sz w:val="21"/>
                <w:szCs w:val="21"/>
                <w:shd w:val="clear" w:color="auto" w:fill="auto"/>
                <w:lang w:eastAsia="en-US"/>
              </w:rPr>
              <w:t>62 450 (Шестьдесят две тысячи четыреста пятьдесят) рублей 93 копейки</w:t>
            </w:r>
            <w:bookmarkEnd w:id="18"/>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0204ED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D576D" w:rsidRPr="00FD576D">
              <w:rPr>
                <w:rFonts w:eastAsia="Calibri"/>
                <w:bCs/>
                <w:color w:val="auto"/>
                <w:sz w:val="21"/>
                <w:szCs w:val="21"/>
                <w:u w:val="single"/>
                <w:shd w:val="clear" w:color="auto" w:fill="auto"/>
                <w:lang w:eastAsia="en-US"/>
              </w:rPr>
              <w:t xml:space="preserve">«Обеспечение исполнения Договора на поставку агрегата </w:t>
            </w:r>
            <w:proofErr w:type="spellStart"/>
            <w:r w:rsidR="00FD576D" w:rsidRPr="00FD576D">
              <w:rPr>
                <w:rFonts w:eastAsia="Calibri"/>
                <w:bCs/>
                <w:color w:val="auto"/>
                <w:sz w:val="21"/>
                <w:szCs w:val="21"/>
                <w:u w:val="single"/>
                <w:shd w:val="clear" w:color="auto" w:fill="auto"/>
                <w:lang w:eastAsia="en-US"/>
              </w:rPr>
              <w:t>электронасосного</w:t>
            </w:r>
            <w:proofErr w:type="spellEnd"/>
            <w:r w:rsidR="00FD576D" w:rsidRPr="00FD576D">
              <w:rPr>
                <w:rFonts w:eastAsia="Calibri"/>
                <w:bCs/>
                <w:color w:val="auto"/>
                <w:sz w:val="21"/>
                <w:szCs w:val="21"/>
                <w:u w:val="single"/>
                <w:shd w:val="clear" w:color="auto" w:fill="auto"/>
                <w:lang w:eastAsia="en-US"/>
              </w:rPr>
              <w:t xml:space="preserve"> одновинтового».</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w:t>
            </w:r>
            <w:r w:rsidRPr="00AD35E6">
              <w:rPr>
                <w:rFonts w:eastAsia="Calibri"/>
                <w:color w:val="auto"/>
                <w:sz w:val="21"/>
                <w:szCs w:val="21"/>
                <w:shd w:val="clear" w:color="auto" w:fill="auto"/>
                <w:lang w:eastAsia="en-US"/>
              </w:rPr>
              <w:lastRenderedPageBreak/>
              <w:t>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6D6D5DE" w14:textId="77777777" w:rsidR="00FD576D" w:rsidRDefault="00FD576D" w:rsidP="009E2206">
      <w:pPr>
        <w:keepNext/>
        <w:keepLines/>
        <w:widowControl w:val="0"/>
        <w:ind w:firstLine="709"/>
        <w:jc w:val="center"/>
        <w:rPr>
          <w:rFonts w:eastAsia="Calibri"/>
          <w:b/>
          <w:color w:val="auto"/>
          <w:shd w:val="clear" w:color="auto" w:fill="auto"/>
          <w:lang w:eastAsia="en-US"/>
        </w:rPr>
      </w:pPr>
    </w:p>
    <w:p w14:paraId="00B97F22" w14:textId="77777777" w:rsidR="00FD576D" w:rsidRPr="00FD576D" w:rsidRDefault="00FD576D" w:rsidP="00E86326">
      <w:pPr>
        <w:widowControl w:val="0"/>
        <w:suppressAutoHyphens/>
        <w:ind w:firstLine="567"/>
        <w:jc w:val="left"/>
        <w:textAlignment w:val="baseline"/>
        <w:rPr>
          <w:rFonts w:eastAsia="Times New Roman"/>
          <w:color w:val="auto"/>
          <w:sz w:val="23"/>
          <w:szCs w:val="23"/>
          <w:shd w:val="clear" w:color="auto" w:fill="auto"/>
          <w:lang w:eastAsia="ar-SA"/>
        </w:rPr>
      </w:pPr>
      <w:r w:rsidRPr="00FD576D">
        <w:rPr>
          <w:rFonts w:eastAsia="Andale Sans UI" w:cs="Tahoma"/>
          <w:b/>
          <w:bCs/>
          <w:color w:val="auto"/>
          <w:kern w:val="1"/>
          <w:sz w:val="23"/>
          <w:szCs w:val="23"/>
          <w:shd w:val="clear" w:color="auto" w:fill="auto"/>
        </w:rPr>
        <w:t>1.</w:t>
      </w:r>
      <w:r w:rsidRPr="00FD576D">
        <w:rPr>
          <w:rFonts w:eastAsia="Andale Sans UI" w:cs="Tahoma"/>
          <w:color w:val="auto"/>
          <w:kern w:val="1"/>
          <w:sz w:val="23"/>
          <w:szCs w:val="23"/>
          <w:shd w:val="clear" w:color="auto" w:fill="auto"/>
        </w:rPr>
        <w:t xml:space="preserve"> </w:t>
      </w:r>
      <w:bookmarkStart w:id="19" w:name="_Hlk70684179"/>
      <w:r w:rsidRPr="00FD576D">
        <w:rPr>
          <w:rFonts w:eastAsia="Times New Roman"/>
          <w:b/>
          <w:color w:val="auto"/>
          <w:sz w:val="23"/>
          <w:szCs w:val="23"/>
          <w:shd w:val="clear" w:color="auto" w:fill="auto"/>
          <w:lang w:eastAsia="ar-SA"/>
        </w:rPr>
        <w:t>Наименование объекта закупки:</w:t>
      </w:r>
      <w:r w:rsidRPr="00FD576D">
        <w:rPr>
          <w:rFonts w:eastAsia="Times New Roman"/>
          <w:color w:val="auto"/>
          <w:sz w:val="23"/>
          <w:szCs w:val="23"/>
          <w:shd w:val="clear" w:color="auto" w:fill="auto"/>
          <w:lang w:eastAsia="ar-SA"/>
        </w:rPr>
        <w:t xml:space="preserve"> поставка</w:t>
      </w:r>
      <w:bookmarkEnd w:id="19"/>
      <w:r w:rsidRPr="00FD576D">
        <w:rPr>
          <w:rFonts w:eastAsia="Times New Roman"/>
          <w:color w:val="auto"/>
          <w:sz w:val="23"/>
          <w:szCs w:val="23"/>
          <w:shd w:val="clear" w:color="auto" w:fill="auto"/>
          <w:lang w:eastAsia="ar-SA"/>
        </w:rPr>
        <w:t xml:space="preserve"> агрегата </w:t>
      </w:r>
      <w:proofErr w:type="spellStart"/>
      <w:r w:rsidRPr="00FD576D">
        <w:rPr>
          <w:rFonts w:eastAsia="Times New Roman"/>
          <w:color w:val="auto"/>
          <w:sz w:val="23"/>
          <w:szCs w:val="23"/>
          <w:shd w:val="clear" w:color="auto" w:fill="auto"/>
          <w:lang w:eastAsia="ar-SA"/>
        </w:rPr>
        <w:t>электронасосного</w:t>
      </w:r>
      <w:proofErr w:type="spellEnd"/>
      <w:r w:rsidRPr="00FD576D">
        <w:rPr>
          <w:rFonts w:eastAsia="Times New Roman"/>
          <w:color w:val="auto"/>
          <w:sz w:val="23"/>
          <w:szCs w:val="23"/>
          <w:shd w:val="clear" w:color="auto" w:fill="auto"/>
          <w:lang w:eastAsia="ar-SA"/>
        </w:rPr>
        <w:t xml:space="preserve"> одновинтового ОНВ 53м-96-ДСХ-(</w:t>
      </w:r>
      <w:r w:rsidRPr="00FD576D">
        <w:rPr>
          <w:rFonts w:eastAsia="Times New Roman"/>
          <w:color w:val="auto"/>
          <w:sz w:val="23"/>
          <w:szCs w:val="23"/>
          <w:shd w:val="clear" w:color="auto" w:fill="auto"/>
          <w:lang w:val="en-US" w:eastAsia="ar-SA"/>
        </w:rPr>
        <w:t>MNHL</w:t>
      </w:r>
      <w:r w:rsidRPr="00FD576D">
        <w:rPr>
          <w:rFonts w:eastAsia="Times New Roman"/>
          <w:color w:val="auto"/>
          <w:sz w:val="23"/>
          <w:szCs w:val="23"/>
          <w:shd w:val="clear" w:color="auto" w:fill="auto"/>
          <w:lang w:eastAsia="ar-SA"/>
        </w:rPr>
        <w:t>40/3(</w:t>
      </w:r>
      <w:proofErr w:type="spellStart"/>
      <w:r w:rsidRPr="00FD576D">
        <w:rPr>
          <w:rFonts w:eastAsia="Times New Roman"/>
          <w:color w:val="auto"/>
          <w:sz w:val="23"/>
          <w:szCs w:val="23"/>
          <w:shd w:val="clear" w:color="auto" w:fill="auto"/>
          <w:lang w:val="en-US" w:eastAsia="ar-SA"/>
        </w:rPr>
        <w:t>i</w:t>
      </w:r>
      <w:proofErr w:type="spellEnd"/>
      <w:r w:rsidRPr="00FD576D">
        <w:rPr>
          <w:rFonts w:eastAsia="Times New Roman"/>
          <w:color w:val="auto"/>
          <w:sz w:val="23"/>
          <w:szCs w:val="23"/>
          <w:shd w:val="clear" w:color="auto" w:fill="auto"/>
          <w:lang w:eastAsia="ar-SA"/>
        </w:rPr>
        <w:t>=5,06)-112</w:t>
      </w:r>
      <w:r w:rsidRPr="00FD576D">
        <w:rPr>
          <w:rFonts w:eastAsia="Times New Roman"/>
          <w:color w:val="auto"/>
          <w:sz w:val="23"/>
          <w:szCs w:val="23"/>
          <w:shd w:val="clear" w:color="auto" w:fill="auto"/>
          <w:lang w:val="en-US" w:eastAsia="ar-SA"/>
        </w:rPr>
        <w:t>Mb</w:t>
      </w:r>
      <w:r w:rsidRPr="00FD576D">
        <w:rPr>
          <w:rFonts w:eastAsia="Times New Roman"/>
          <w:color w:val="auto"/>
          <w:sz w:val="23"/>
          <w:szCs w:val="23"/>
          <w:shd w:val="clear" w:color="auto" w:fill="auto"/>
          <w:lang w:eastAsia="ar-SA"/>
        </w:rPr>
        <w:t xml:space="preserve">/4 либо аналог.  </w:t>
      </w:r>
    </w:p>
    <w:p w14:paraId="674EE815" w14:textId="77777777" w:rsidR="00FD576D" w:rsidRPr="00FD576D" w:rsidRDefault="00FD576D" w:rsidP="00E86326">
      <w:pPr>
        <w:suppressAutoHyphens/>
        <w:ind w:firstLine="567"/>
        <w:jc w:val="left"/>
        <w:rPr>
          <w:rFonts w:eastAsia="Times New Roman"/>
          <w:b/>
          <w:color w:val="auto"/>
          <w:shd w:val="clear" w:color="auto" w:fill="auto"/>
          <w:lang w:eastAsia="ar-SA"/>
        </w:rPr>
      </w:pPr>
      <w:r w:rsidRPr="00FD576D">
        <w:rPr>
          <w:rFonts w:eastAsia="Times New Roman"/>
          <w:b/>
          <w:color w:val="auto"/>
          <w:sz w:val="23"/>
          <w:szCs w:val="23"/>
          <w:shd w:val="clear" w:color="auto" w:fill="auto"/>
          <w:lang w:eastAsia="ar-SA"/>
        </w:rPr>
        <w:t>2. Описание объекта закупки:</w:t>
      </w:r>
    </w:p>
    <w:tbl>
      <w:tblPr>
        <w:tblW w:w="11087" w:type="dxa"/>
        <w:tblInd w:w="-436" w:type="dxa"/>
        <w:tblLayout w:type="fixed"/>
        <w:tblCellMar>
          <w:left w:w="0" w:type="dxa"/>
          <w:right w:w="0" w:type="dxa"/>
        </w:tblCellMar>
        <w:tblLook w:val="0000" w:firstRow="0" w:lastRow="0" w:firstColumn="0" w:lastColumn="0" w:noHBand="0" w:noVBand="0"/>
      </w:tblPr>
      <w:tblGrid>
        <w:gridCol w:w="2125"/>
        <w:gridCol w:w="8082"/>
        <w:gridCol w:w="850"/>
        <w:gridCol w:w="30"/>
      </w:tblGrid>
      <w:tr w:rsidR="00FD576D" w:rsidRPr="00FD576D" w14:paraId="259328B7" w14:textId="77777777" w:rsidTr="00E86326">
        <w:trPr>
          <w:trHeight w:val="675"/>
        </w:trPr>
        <w:tc>
          <w:tcPr>
            <w:tcW w:w="2125" w:type="dxa"/>
            <w:tcBorders>
              <w:top w:val="single" w:sz="8" w:space="0" w:color="000000"/>
              <w:left w:val="single" w:sz="8" w:space="0" w:color="000000"/>
              <w:bottom w:val="single" w:sz="8" w:space="0" w:color="000000"/>
            </w:tcBorders>
            <w:shd w:val="clear" w:color="auto" w:fill="auto"/>
            <w:vAlign w:val="center"/>
          </w:tcPr>
          <w:p w14:paraId="592A5854" w14:textId="77777777"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Наименование товара</w:t>
            </w:r>
          </w:p>
        </w:tc>
        <w:tc>
          <w:tcPr>
            <w:tcW w:w="8082" w:type="dxa"/>
            <w:tcBorders>
              <w:top w:val="single" w:sz="8" w:space="0" w:color="000000"/>
              <w:left w:val="single" w:sz="8" w:space="0" w:color="000000"/>
              <w:bottom w:val="single" w:sz="8" w:space="0" w:color="000000"/>
            </w:tcBorders>
            <w:shd w:val="clear" w:color="auto" w:fill="auto"/>
            <w:vAlign w:val="center"/>
          </w:tcPr>
          <w:p w14:paraId="488B66A2" w14:textId="77777777"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Характеристика товара</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ED1FB5" w14:textId="4CB8B48A" w:rsidR="00FD576D" w:rsidRPr="00FD576D" w:rsidRDefault="00FD576D" w:rsidP="00E86326">
            <w:pPr>
              <w:suppressAutoHyphens/>
              <w:autoSpaceDE w:val="0"/>
              <w:snapToGrid w:val="0"/>
              <w:jc w:val="center"/>
              <w:rPr>
                <w:rFonts w:eastAsia="Times New Roman"/>
                <w:color w:val="000000"/>
                <w:shd w:val="clear" w:color="auto" w:fill="auto"/>
                <w:lang w:eastAsia="ar-SA"/>
              </w:rPr>
            </w:pPr>
            <w:r w:rsidRPr="00FD576D">
              <w:rPr>
                <w:rFonts w:eastAsia="Times New Roman"/>
                <w:color w:val="000000"/>
                <w:shd w:val="clear" w:color="auto" w:fill="auto"/>
                <w:lang w:eastAsia="ar-SA"/>
              </w:rPr>
              <w:t>Кол-во</w:t>
            </w:r>
            <w:r w:rsidRPr="00FD576D">
              <w:rPr>
                <w:rFonts w:eastAsia="Times New Roman"/>
                <w:color w:val="000000"/>
                <w:shd w:val="clear" w:color="auto" w:fill="auto"/>
                <w:lang w:val="en-US" w:eastAsia="ar-SA"/>
              </w:rPr>
              <w:t xml:space="preserve"> (</w:t>
            </w:r>
            <w:proofErr w:type="spellStart"/>
            <w:r w:rsidRPr="00FD576D">
              <w:rPr>
                <w:rFonts w:eastAsia="Times New Roman"/>
                <w:color w:val="000000"/>
                <w:shd w:val="clear" w:color="auto" w:fill="auto"/>
                <w:lang w:eastAsia="ar-SA"/>
              </w:rPr>
              <w:t>шт</w:t>
            </w:r>
            <w:proofErr w:type="spellEnd"/>
            <w:r w:rsidRPr="00FD576D">
              <w:rPr>
                <w:rFonts w:eastAsia="Times New Roman"/>
                <w:color w:val="000000"/>
                <w:shd w:val="clear" w:color="auto" w:fill="auto"/>
                <w:lang w:eastAsia="ar-SA"/>
              </w:rPr>
              <w:t>)</w:t>
            </w:r>
          </w:p>
        </w:tc>
        <w:tc>
          <w:tcPr>
            <w:tcW w:w="30" w:type="dxa"/>
            <w:tcBorders>
              <w:left w:val="single" w:sz="8" w:space="0" w:color="000000"/>
            </w:tcBorders>
            <w:shd w:val="clear" w:color="auto" w:fill="auto"/>
          </w:tcPr>
          <w:p w14:paraId="71E627D6" w14:textId="77777777" w:rsidR="00FD576D" w:rsidRPr="00FD576D" w:rsidRDefault="00FD576D" w:rsidP="00FD576D">
            <w:pPr>
              <w:suppressAutoHyphens/>
              <w:snapToGrid w:val="0"/>
              <w:jc w:val="left"/>
              <w:rPr>
                <w:rFonts w:eastAsia="Times New Roman"/>
                <w:color w:val="000000"/>
                <w:shd w:val="clear" w:color="auto" w:fill="FFFFFF"/>
                <w:lang w:eastAsia="ar-SA"/>
              </w:rPr>
            </w:pPr>
          </w:p>
        </w:tc>
      </w:tr>
      <w:tr w:rsidR="00FD576D" w:rsidRPr="00FD576D" w14:paraId="67B4CA20" w14:textId="77777777" w:rsidTr="00E86326">
        <w:tblPrEx>
          <w:tblCellMar>
            <w:top w:w="55" w:type="dxa"/>
            <w:left w:w="55" w:type="dxa"/>
            <w:bottom w:w="55" w:type="dxa"/>
            <w:right w:w="55" w:type="dxa"/>
          </w:tblCellMar>
        </w:tblPrEx>
        <w:trPr>
          <w:gridAfter w:val="1"/>
          <w:wAfter w:w="30" w:type="dxa"/>
          <w:trHeight w:val="2550"/>
        </w:trPr>
        <w:tc>
          <w:tcPr>
            <w:tcW w:w="2125" w:type="dxa"/>
            <w:tcBorders>
              <w:left w:val="single" w:sz="8" w:space="0" w:color="000000"/>
              <w:bottom w:val="single" w:sz="8" w:space="0" w:color="000000"/>
            </w:tcBorders>
            <w:shd w:val="clear" w:color="auto" w:fill="auto"/>
          </w:tcPr>
          <w:p w14:paraId="198DC495" w14:textId="77777777" w:rsidR="00FD576D" w:rsidRPr="00FD576D" w:rsidRDefault="00FD576D" w:rsidP="00FD576D">
            <w:pPr>
              <w:suppressLineNumbers/>
              <w:suppressAutoHyphens/>
              <w:autoSpaceDE w:val="0"/>
              <w:jc w:val="center"/>
              <w:rPr>
                <w:rFonts w:eastAsia="Times New Roman"/>
                <w:color w:val="000000"/>
                <w:shd w:val="clear" w:color="auto" w:fill="FFFFFF"/>
                <w:lang w:eastAsia="ar-SA"/>
              </w:rPr>
            </w:pPr>
            <w:r w:rsidRPr="00FD576D">
              <w:rPr>
                <w:rFonts w:eastAsia="Times New Roman"/>
                <w:color w:val="auto"/>
                <w:shd w:val="clear" w:color="auto" w:fill="auto"/>
                <w:lang w:eastAsia="ar-SA"/>
              </w:rPr>
              <w:t xml:space="preserve">Агрегат </w:t>
            </w:r>
            <w:proofErr w:type="spellStart"/>
            <w:r w:rsidRPr="00FD576D">
              <w:rPr>
                <w:rFonts w:eastAsia="Times New Roman"/>
                <w:color w:val="auto"/>
                <w:shd w:val="clear" w:color="auto" w:fill="auto"/>
                <w:lang w:eastAsia="ar-SA"/>
              </w:rPr>
              <w:t>электронасосный</w:t>
            </w:r>
            <w:proofErr w:type="spellEnd"/>
            <w:r w:rsidRPr="00FD576D">
              <w:rPr>
                <w:rFonts w:eastAsia="Times New Roman"/>
                <w:color w:val="auto"/>
                <w:shd w:val="clear" w:color="auto" w:fill="auto"/>
                <w:lang w:eastAsia="ar-SA"/>
              </w:rPr>
              <w:t xml:space="preserve"> одновинтовой ОНВ 53м-96-ДСХ-(</w:t>
            </w:r>
            <w:r w:rsidRPr="00FD576D">
              <w:rPr>
                <w:rFonts w:eastAsia="Times New Roman"/>
                <w:color w:val="auto"/>
                <w:shd w:val="clear" w:color="auto" w:fill="auto"/>
                <w:lang w:val="en-US" w:eastAsia="ar-SA"/>
              </w:rPr>
              <w:t>MNHL</w:t>
            </w:r>
            <w:r w:rsidRPr="00FD576D">
              <w:rPr>
                <w:rFonts w:eastAsia="Times New Roman"/>
                <w:color w:val="auto"/>
                <w:shd w:val="clear" w:color="auto" w:fill="auto"/>
                <w:lang w:eastAsia="ar-SA"/>
              </w:rPr>
              <w:t>40/3(</w:t>
            </w:r>
            <w:proofErr w:type="spellStart"/>
            <w:r w:rsidRPr="00FD576D">
              <w:rPr>
                <w:rFonts w:eastAsia="Times New Roman"/>
                <w:color w:val="auto"/>
                <w:shd w:val="clear" w:color="auto" w:fill="auto"/>
                <w:lang w:val="en-US" w:eastAsia="ar-SA"/>
              </w:rPr>
              <w:t>i</w:t>
            </w:r>
            <w:proofErr w:type="spellEnd"/>
            <w:r w:rsidRPr="00FD576D">
              <w:rPr>
                <w:rFonts w:eastAsia="Times New Roman"/>
                <w:color w:val="auto"/>
                <w:shd w:val="clear" w:color="auto" w:fill="auto"/>
                <w:lang w:eastAsia="ar-SA"/>
              </w:rPr>
              <w:t>=5,06)-112</w:t>
            </w:r>
            <w:r w:rsidRPr="00FD576D">
              <w:rPr>
                <w:rFonts w:eastAsia="Times New Roman"/>
                <w:color w:val="auto"/>
                <w:shd w:val="clear" w:color="auto" w:fill="auto"/>
                <w:lang w:val="en-US" w:eastAsia="ar-SA"/>
              </w:rPr>
              <w:t>Mb</w:t>
            </w:r>
            <w:r w:rsidRPr="00FD576D">
              <w:rPr>
                <w:rFonts w:eastAsia="Times New Roman"/>
                <w:color w:val="auto"/>
                <w:shd w:val="clear" w:color="auto" w:fill="auto"/>
                <w:lang w:eastAsia="ar-SA"/>
              </w:rPr>
              <w:t>/4), или аналог</w:t>
            </w:r>
          </w:p>
          <w:p w14:paraId="6EBB4245" w14:textId="77777777" w:rsidR="00FD576D" w:rsidRPr="00FD576D" w:rsidRDefault="00FD576D" w:rsidP="00FD576D">
            <w:pPr>
              <w:suppressLineNumbers/>
              <w:suppressAutoHyphens/>
              <w:autoSpaceDE w:val="0"/>
              <w:jc w:val="center"/>
              <w:rPr>
                <w:rFonts w:eastAsia="Times New Roman"/>
                <w:color w:val="000000"/>
                <w:lang w:eastAsia="ar-SA"/>
              </w:rPr>
            </w:pPr>
          </w:p>
        </w:tc>
        <w:tc>
          <w:tcPr>
            <w:tcW w:w="8082" w:type="dxa"/>
            <w:tcBorders>
              <w:left w:val="single" w:sz="8" w:space="0" w:color="000000"/>
              <w:bottom w:val="single" w:sz="8" w:space="0" w:color="000000"/>
            </w:tcBorders>
            <w:shd w:val="clear" w:color="auto" w:fill="auto"/>
          </w:tcPr>
          <w:p w14:paraId="20EA4F79"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ГОСТ 18863-89 Насосы одновинтовые. Основные параметры.</w:t>
            </w:r>
          </w:p>
          <w:p w14:paraId="50B23F8B" w14:textId="757DC40E"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Производительность агрегата – 18,0+/-10% м3/час.</w:t>
            </w:r>
          </w:p>
          <w:p w14:paraId="613C9EF8"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Давление нагнетания – не менее 0,3 МПа (3атм.).</w:t>
            </w:r>
          </w:p>
          <w:p w14:paraId="6DAB8A60"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Количество оборотов винта – не более 300 об/мин, не менее 284 об/мин.</w:t>
            </w:r>
          </w:p>
          <w:p w14:paraId="68E86F7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Шарнирный узел – с </w:t>
            </w:r>
            <w:proofErr w:type="spellStart"/>
            <w:r w:rsidRPr="00FD576D">
              <w:rPr>
                <w:rFonts w:eastAsia="Andale Sans UI" w:cs="Tahoma"/>
                <w:color w:val="auto"/>
                <w:kern w:val="1"/>
                <w:shd w:val="clear" w:color="auto" w:fill="auto"/>
              </w:rPr>
              <w:t>герметизатором</w:t>
            </w:r>
            <w:proofErr w:type="spellEnd"/>
            <w:r w:rsidRPr="00FD576D">
              <w:rPr>
                <w:rFonts w:eastAsia="Andale Sans UI" w:cs="Tahoma"/>
                <w:color w:val="auto"/>
                <w:kern w:val="1"/>
                <w:shd w:val="clear" w:color="auto" w:fill="auto"/>
              </w:rPr>
              <w:t>.</w:t>
            </w:r>
          </w:p>
          <w:p w14:paraId="380A4742"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Материал проточной части насоса – нержавеющая сталь, не менее 12Х18Н10Т и 14Х17Н2</w:t>
            </w:r>
          </w:p>
          <w:p w14:paraId="7D5C8CE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Уплотнение вала – торцовое уплотнение УСТ (торцевое уплотнение на вал) тип 2100.</w:t>
            </w:r>
          </w:p>
          <w:p w14:paraId="6297A47C"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Вход /выход продукта – Ф100/Ф100/10 </w:t>
            </w:r>
          </w:p>
          <w:p w14:paraId="6E8E0608"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Мотор-редуктор </w:t>
            </w:r>
            <w:r w:rsidRPr="00FD576D">
              <w:rPr>
                <w:rFonts w:eastAsia="Andale Sans UI" w:cs="Tahoma"/>
                <w:color w:val="auto"/>
                <w:kern w:val="1"/>
                <w:shd w:val="clear" w:color="auto" w:fill="auto"/>
                <w:lang w:val="en-US"/>
              </w:rPr>
              <w:t>MNHL</w:t>
            </w:r>
            <w:r w:rsidRPr="00FD576D">
              <w:rPr>
                <w:rFonts w:eastAsia="Andale Sans UI" w:cs="Tahoma"/>
                <w:color w:val="auto"/>
                <w:kern w:val="1"/>
                <w:shd w:val="clear" w:color="auto" w:fill="auto"/>
              </w:rPr>
              <w:t>40/3(</w:t>
            </w:r>
            <w:proofErr w:type="spellStart"/>
            <w:r w:rsidRPr="00FD576D">
              <w:rPr>
                <w:rFonts w:eastAsia="Andale Sans UI" w:cs="Tahoma"/>
                <w:color w:val="auto"/>
                <w:kern w:val="1"/>
                <w:shd w:val="clear" w:color="auto" w:fill="auto"/>
                <w:lang w:val="en-US"/>
              </w:rPr>
              <w:t>i</w:t>
            </w:r>
            <w:proofErr w:type="spellEnd"/>
            <w:r w:rsidRPr="00FD576D">
              <w:rPr>
                <w:rFonts w:eastAsia="Andale Sans UI" w:cs="Tahoma"/>
                <w:color w:val="auto"/>
                <w:kern w:val="1"/>
                <w:shd w:val="clear" w:color="auto" w:fill="auto"/>
              </w:rPr>
              <w:t>=5,06)-112</w:t>
            </w:r>
            <w:r w:rsidRPr="00FD576D">
              <w:rPr>
                <w:rFonts w:eastAsia="Andale Sans UI" w:cs="Tahoma"/>
                <w:color w:val="auto"/>
                <w:kern w:val="1"/>
                <w:shd w:val="clear" w:color="auto" w:fill="auto"/>
                <w:lang w:val="en-US"/>
              </w:rPr>
              <w:t>Mb</w:t>
            </w:r>
            <w:r w:rsidRPr="00FD576D">
              <w:rPr>
                <w:rFonts w:eastAsia="Andale Sans UI" w:cs="Tahoma"/>
                <w:color w:val="auto"/>
                <w:kern w:val="1"/>
                <w:shd w:val="clear" w:color="auto" w:fill="auto"/>
              </w:rPr>
              <w:t>/4).</w:t>
            </w:r>
          </w:p>
          <w:p w14:paraId="598A4AB4"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Исполнение электродвигателя – общепромышленное.</w:t>
            </w:r>
          </w:p>
          <w:p w14:paraId="2960C784"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Напряжение – 380В.</w:t>
            </w:r>
          </w:p>
          <w:p w14:paraId="00D2CA8E"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Состав поставки:</w:t>
            </w:r>
          </w:p>
          <w:p w14:paraId="31B15485"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1. Агрегат </w:t>
            </w:r>
            <w:proofErr w:type="spellStart"/>
            <w:r w:rsidRPr="00FD576D">
              <w:rPr>
                <w:rFonts w:eastAsia="Andale Sans UI" w:cs="Tahoma"/>
                <w:color w:val="auto"/>
                <w:kern w:val="1"/>
                <w:shd w:val="clear" w:color="auto" w:fill="auto"/>
              </w:rPr>
              <w:t>электронасосный</w:t>
            </w:r>
            <w:proofErr w:type="spellEnd"/>
            <w:r w:rsidRPr="00FD576D">
              <w:rPr>
                <w:rFonts w:eastAsia="Andale Sans UI" w:cs="Tahoma"/>
                <w:color w:val="auto"/>
                <w:kern w:val="1"/>
                <w:shd w:val="clear" w:color="auto" w:fill="auto"/>
              </w:rPr>
              <w:t xml:space="preserve"> одновинтовой </w:t>
            </w:r>
            <w:r w:rsidRPr="00FD576D">
              <w:rPr>
                <w:rFonts w:eastAsia="Times New Roman"/>
                <w:color w:val="auto"/>
                <w:shd w:val="clear" w:color="auto" w:fill="auto"/>
                <w:lang w:eastAsia="ar-SA"/>
              </w:rPr>
              <w:t>ОНВ 53м-96-ДСХ-(</w:t>
            </w:r>
            <w:r w:rsidRPr="00FD576D">
              <w:rPr>
                <w:rFonts w:eastAsia="Times New Roman"/>
                <w:color w:val="auto"/>
                <w:shd w:val="clear" w:color="auto" w:fill="auto"/>
                <w:lang w:val="en-US" w:eastAsia="ar-SA"/>
              </w:rPr>
              <w:t>MNHL</w:t>
            </w:r>
            <w:r w:rsidRPr="00FD576D">
              <w:rPr>
                <w:rFonts w:eastAsia="Times New Roman"/>
                <w:color w:val="auto"/>
                <w:shd w:val="clear" w:color="auto" w:fill="auto"/>
                <w:lang w:eastAsia="ar-SA"/>
              </w:rPr>
              <w:t>40/3(</w:t>
            </w:r>
            <w:proofErr w:type="spellStart"/>
            <w:r w:rsidRPr="00FD576D">
              <w:rPr>
                <w:rFonts w:eastAsia="Times New Roman"/>
                <w:color w:val="auto"/>
                <w:shd w:val="clear" w:color="auto" w:fill="auto"/>
                <w:lang w:val="en-US" w:eastAsia="ar-SA"/>
              </w:rPr>
              <w:t>i</w:t>
            </w:r>
            <w:proofErr w:type="spellEnd"/>
            <w:r w:rsidRPr="00FD576D">
              <w:rPr>
                <w:rFonts w:eastAsia="Times New Roman"/>
                <w:color w:val="auto"/>
                <w:shd w:val="clear" w:color="auto" w:fill="auto"/>
                <w:lang w:eastAsia="ar-SA"/>
              </w:rPr>
              <w:t>=5,06)-112</w:t>
            </w:r>
            <w:r w:rsidRPr="00FD576D">
              <w:rPr>
                <w:rFonts w:eastAsia="Times New Roman"/>
                <w:color w:val="auto"/>
                <w:shd w:val="clear" w:color="auto" w:fill="auto"/>
                <w:lang w:val="en-US" w:eastAsia="ar-SA"/>
              </w:rPr>
              <w:t>Mb</w:t>
            </w:r>
            <w:r w:rsidRPr="00FD576D">
              <w:rPr>
                <w:rFonts w:eastAsia="Times New Roman"/>
                <w:color w:val="auto"/>
                <w:shd w:val="clear" w:color="auto" w:fill="auto"/>
                <w:lang w:eastAsia="ar-SA"/>
              </w:rPr>
              <w:t xml:space="preserve">/4), или аналог </w:t>
            </w:r>
            <w:r w:rsidRPr="00FD576D">
              <w:rPr>
                <w:rFonts w:eastAsia="Andale Sans UI" w:cs="Tahoma"/>
                <w:color w:val="auto"/>
                <w:kern w:val="1"/>
                <w:shd w:val="clear" w:color="auto" w:fill="auto"/>
              </w:rPr>
              <w:t>– 1шт;</w:t>
            </w:r>
          </w:p>
          <w:p w14:paraId="7B044F3A"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2. Комплект ЗИП - 1шт;</w:t>
            </w:r>
          </w:p>
          <w:p w14:paraId="6F605266"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3. Паспорт с сертификатом соответствия – 1шт; </w:t>
            </w:r>
          </w:p>
          <w:p w14:paraId="5D46120F"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FD576D">
              <w:rPr>
                <w:rFonts w:eastAsia="Andale Sans UI" w:cs="Tahoma"/>
                <w:color w:val="auto"/>
                <w:kern w:val="1"/>
                <w:shd w:val="clear" w:color="auto" w:fill="auto"/>
              </w:rPr>
              <w:t xml:space="preserve">4. Без кожуха.  </w:t>
            </w:r>
          </w:p>
          <w:p w14:paraId="642F9ECA" w14:textId="77777777" w:rsidR="00FD576D" w:rsidRPr="00FD576D" w:rsidRDefault="00FD576D" w:rsidP="00FD576D">
            <w:pPr>
              <w:suppressAutoHyphens/>
              <w:autoSpaceDE w:val="0"/>
              <w:snapToGrid w:val="0"/>
              <w:jc w:val="left"/>
              <w:rPr>
                <w:rFonts w:eastAsia="Andale Sans UI" w:cs="Tahoma"/>
                <w:color w:val="auto"/>
                <w:kern w:val="1"/>
                <w:shd w:val="clear" w:color="auto" w:fill="auto"/>
              </w:rPr>
            </w:pPr>
            <w:r w:rsidRPr="00DB334A">
              <w:rPr>
                <w:rFonts w:eastAsia="Andale Sans UI" w:cs="Tahoma"/>
                <w:color w:val="auto"/>
                <w:kern w:val="1"/>
                <w:shd w:val="clear" w:color="auto" w:fill="auto"/>
              </w:rPr>
              <w:t>Габаритные размеры: не менее 2500х480х340мм., не более 2550х500х360мм</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11EBA751" w14:textId="77777777" w:rsidR="00FD576D" w:rsidRPr="00FD576D" w:rsidRDefault="00FD576D" w:rsidP="00FD576D">
            <w:pPr>
              <w:widowControl w:val="0"/>
              <w:suppressAutoHyphens/>
              <w:jc w:val="center"/>
              <w:textAlignment w:val="baseline"/>
              <w:rPr>
                <w:rFonts w:eastAsia="Times New Roman"/>
                <w:color w:val="000000"/>
                <w:shd w:val="clear" w:color="auto" w:fill="FFFFFF"/>
                <w:lang w:eastAsia="ar-SA"/>
              </w:rPr>
            </w:pPr>
            <w:r w:rsidRPr="00FD576D">
              <w:rPr>
                <w:rFonts w:eastAsia="Andale Sans UI" w:cs="Tahoma"/>
                <w:color w:val="auto"/>
                <w:kern w:val="1"/>
                <w:shd w:val="clear" w:color="auto" w:fill="auto"/>
              </w:rPr>
              <w:t>1</w:t>
            </w:r>
          </w:p>
          <w:p w14:paraId="187E928A" w14:textId="77777777" w:rsidR="00FD576D" w:rsidRPr="00FD576D" w:rsidRDefault="00FD576D" w:rsidP="00FD576D">
            <w:pPr>
              <w:suppressAutoHyphens/>
              <w:autoSpaceDE w:val="0"/>
              <w:snapToGrid w:val="0"/>
              <w:jc w:val="center"/>
              <w:rPr>
                <w:rFonts w:eastAsia="Times New Roman"/>
                <w:b/>
                <w:bCs/>
                <w:color w:val="000000"/>
                <w:shd w:val="clear" w:color="auto" w:fill="FFFFFF"/>
                <w:lang w:eastAsia="ar-SA"/>
              </w:rPr>
            </w:pPr>
          </w:p>
          <w:p w14:paraId="4AC86FE1" w14:textId="77777777" w:rsidR="00FD576D" w:rsidRPr="00FD576D" w:rsidRDefault="00FD576D" w:rsidP="00FD576D">
            <w:pPr>
              <w:suppressAutoHyphens/>
              <w:autoSpaceDE w:val="0"/>
              <w:jc w:val="center"/>
              <w:rPr>
                <w:rFonts w:eastAsia="Times New Roman"/>
                <w:color w:val="000000"/>
                <w:lang w:eastAsia="ar-SA"/>
              </w:rPr>
            </w:pPr>
            <w:r w:rsidRPr="00FD576D">
              <w:rPr>
                <w:rFonts w:eastAsia="Times New Roman"/>
                <w:color w:val="000000"/>
                <w:lang w:eastAsia="ar-SA"/>
              </w:rPr>
              <w:t xml:space="preserve"> </w:t>
            </w:r>
          </w:p>
          <w:p w14:paraId="0678E9FA" w14:textId="77777777" w:rsidR="00FD576D" w:rsidRPr="00FD576D" w:rsidRDefault="00FD576D" w:rsidP="00FD576D">
            <w:pPr>
              <w:suppressAutoHyphens/>
              <w:autoSpaceDE w:val="0"/>
              <w:jc w:val="center"/>
              <w:rPr>
                <w:rFonts w:eastAsia="Times New Roman"/>
                <w:b/>
                <w:bCs/>
                <w:color w:val="000000"/>
                <w:shd w:val="clear" w:color="auto" w:fill="FFFFFF"/>
                <w:lang w:eastAsia="ar-SA"/>
              </w:rPr>
            </w:pPr>
            <w:r w:rsidRPr="00FD576D">
              <w:rPr>
                <w:rFonts w:eastAsia="Times New Roman"/>
                <w:b/>
                <w:bCs/>
                <w:color w:val="000000"/>
                <w:shd w:val="clear" w:color="auto" w:fill="FFFFFF"/>
                <w:lang w:eastAsia="ar-SA"/>
              </w:rPr>
              <w:t xml:space="preserve"> </w:t>
            </w:r>
          </w:p>
        </w:tc>
      </w:tr>
    </w:tbl>
    <w:p w14:paraId="1DBB1135" w14:textId="77777777" w:rsidR="00FD576D" w:rsidRPr="00FD576D" w:rsidRDefault="00FD576D" w:rsidP="00E86326">
      <w:pPr>
        <w:suppressAutoHyphens/>
        <w:ind w:firstLine="567"/>
        <w:rPr>
          <w:rFonts w:eastAsia="Times New Roman"/>
          <w:b/>
          <w:color w:val="auto"/>
          <w:sz w:val="23"/>
          <w:szCs w:val="23"/>
          <w:shd w:val="clear" w:color="auto" w:fill="auto"/>
          <w:lang w:eastAsia="ar-SA"/>
        </w:rPr>
      </w:pPr>
      <w:r w:rsidRPr="00FD576D">
        <w:rPr>
          <w:rFonts w:eastAsia="Times New Roman"/>
          <w:b/>
          <w:color w:val="auto"/>
          <w:sz w:val="23"/>
          <w:szCs w:val="23"/>
          <w:shd w:val="clear" w:color="auto" w:fill="auto"/>
          <w:lang w:eastAsia="ar-SA"/>
        </w:rPr>
        <w:t>3. Требования к качеству поставки:</w:t>
      </w:r>
    </w:p>
    <w:p w14:paraId="2C8FE117" w14:textId="77777777" w:rsidR="00FD576D" w:rsidRPr="00FD576D" w:rsidRDefault="00FD576D" w:rsidP="00E86326">
      <w:pPr>
        <w:suppressAutoHyphens/>
        <w:ind w:firstLine="567"/>
        <w:rPr>
          <w:rFonts w:eastAsia="Times New Roman"/>
          <w:color w:val="auto"/>
          <w:sz w:val="23"/>
          <w:szCs w:val="23"/>
          <w:shd w:val="clear" w:color="auto" w:fill="FFFFFF"/>
          <w:lang w:eastAsia="ar-SA"/>
        </w:rPr>
      </w:pPr>
      <w:r w:rsidRPr="00FD576D">
        <w:rPr>
          <w:rFonts w:eastAsia="Times New Roman"/>
          <w:color w:val="auto"/>
          <w:sz w:val="23"/>
          <w:szCs w:val="23"/>
          <w:shd w:val="clear" w:color="auto" w:fill="FFFFFF"/>
          <w:lang w:eastAsia="ar-SA"/>
        </w:rPr>
        <w:t xml:space="preserve">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26BB0A18" w14:textId="77777777" w:rsidR="00FD576D" w:rsidRPr="00FD576D" w:rsidRDefault="00FD576D" w:rsidP="00E86326">
      <w:pPr>
        <w:suppressAutoHyphens/>
        <w:ind w:firstLine="567"/>
        <w:rPr>
          <w:rFonts w:eastAsia="Times New Roman"/>
          <w:color w:val="auto"/>
          <w:sz w:val="23"/>
          <w:szCs w:val="23"/>
          <w:shd w:val="clear" w:color="auto" w:fill="auto"/>
          <w:lang w:eastAsia="ar-SA"/>
        </w:rPr>
      </w:pPr>
      <w:r w:rsidRPr="00FD576D">
        <w:rPr>
          <w:rFonts w:eastAsia="Times New Roman"/>
          <w:color w:val="auto"/>
          <w:sz w:val="23"/>
          <w:szCs w:val="23"/>
          <w:shd w:val="clear" w:color="auto" w:fill="auto"/>
          <w:lang w:eastAsia="ar-SA"/>
        </w:rPr>
        <w:t>3.1. Товар поставляется в заводской упаковке. Упаковка товара должна обеспечить сохранность товара при его транспортировке и хранении.</w:t>
      </w:r>
    </w:p>
    <w:p w14:paraId="707F1348" w14:textId="77777777" w:rsidR="00FD576D" w:rsidRPr="00FD576D" w:rsidRDefault="00FD576D" w:rsidP="00E86326">
      <w:pPr>
        <w:suppressAutoHyphens/>
        <w:ind w:firstLine="567"/>
        <w:rPr>
          <w:rFonts w:eastAsia="Times New Roman"/>
          <w:color w:val="auto"/>
          <w:sz w:val="23"/>
          <w:szCs w:val="23"/>
          <w:shd w:val="clear" w:color="auto" w:fill="auto"/>
          <w:lang w:eastAsia="ar-SA"/>
        </w:rPr>
      </w:pPr>
      <w:r w:rsidRPr="00FD576D">
        <w:rPr>
          <w:rFonts w:eastAsia="Times New Roman"/>
          <w:color w:val="auto"/>
          <w:sz w:val="23"/>
          <w:szCs w:val="23"/>
          <w:shd w:val="clear" w:color="auto" w:fill="auto"/>
          <w:lang w:eastAsia="ar-SA"/>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5613A5D2" w14:textId="77777777" w:rsidR="00FD576D" w:rsidRPr="00FD576D" w:rsidRDefault="00FD576D" w:rsidP="00E86326">
      <w:pPr>
        <w:suppressAutoHyphens/>
        <w:ind w:firstLine="567"/>
        <w:rPr>
          <w:rFonts w:eastAsia="Times New Roman"/>
          <w:color w:val="auto"/>
          <w:sz w:val="23"/>
          <w:szCs w:val="23"/>
          <w:shd w:val="clear" w:color="auto" w:fill="auto"/>
          <w:lang w:eastAsia="ar-SA"/>
        </w:rPr>
      </w:pPr>
      <w:r w:rsidRPr="00FD576D">
        <w:rPr>
          <w:rFonts w:eastAsia="Times New Roman"/>
          <w:color w:val="auto"/>
          <w:sz w:val="23"/>
          <w:szCs w:val="23"/>
          <w:shd w:val="clear" w:color="auto" w:fill="auto"/>
          <w:lang w:eastAsia="ar-SA"/>
        </w:rPr>
        <w:t>3.3. Срок, в течении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ACD3C16" w14:textId="77777777" w:rsidR="00FD576D" w:rsidRPr="00FD576D" w:rsidRDefault="00FD576D" w:rsidP="00E86326">
      <w:pPr>
        <w:suppressAutoHyphens/>
        <w:ind w:firstLine="567"/>
        <w:rPr>
          <w:rFonts w:eastAsia="Times New Roman"/>
          <w:color w:val="auto"/>
          <w:sz w:val="23"/>
          <w:szCs w:val="23"/>
          <w:shd w:val="clear" w:color="auto" w:fill="auto"/>
          <w:lang w:eastAsia="ar-SA"/>
        </w:rPr>
      </w:pPr>
      <w:r w:rsidRPr="00FD576D">
        <w:rPr>
          <w:rFonts w:eastAsia="Times New Roman"/>
          <w:color w:val="auto"/>
          <w:sz w:val="23"/>
          <w:szCs w:val="23"/>
          <w:shd w:val="clear" w:color="auto" w:fill="auto"/>
          <w:lang w:eastAsia="ar-SA"/>
        </w:rPr>
        <w:t>3.4.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3E86E6D1" w14:textId="77777777" w:rsidR="00FD576D" w:rsidRPr="00FD576D" w:rsidRDefault="00FD576D" w:rsidP="00E86326">
      <w:pPr>
        <w:suppressAutoHyphens/>
        <w:ind w:firstLine="567"/>
        <w:rPr>
          <w:rFonts w:eastAsia="Times New Roman"/>
          <w:color w:val="auto"/>
          <w:sz w:val="23"/>
          <w:szCs w:val="23"/>
          <w:shd w:val="clear" w:color="auto" w:fill="auto"/>
          <w:lang w:eastAsia="ar-SA"/>
        </w:rPr>
      </w:pPr>
      <w:r w:rsidRPr="00FD576D">
        <w:rPr>
          <w:rFonts w:eastAsia="Times New Roman"/>
          <w:b/>
          <w:color w:val="auto"/>
          <w:sz w:val="23"/>
          <w:szCs w:val="23"/>
          <w:shd w:val="clear" w:color="auto" w:fill="auto"/>
          <w:lang w:eastAsia="ar-SA"/>
        </w:rPr>
        <w:t>4. Место доставки:</w:t>
      </w:r>
      <w:r w:rsidRPr="00FD576D">
        <w:rPr>
          <w:rFonts w:eastAsia="Times New Roman"/>
          <w:color w:val="auto"/>
          <w:sz w:val="23"/>
          <w:szCs w:val="23"/>
          <w:shd w:val="clear" w:color="auto" w:fill="auto"/>
          <w:lang w:eastAsia="ar-SA"/>
        </w:rPr>
        <w:t xml:space="preserve"> 424039, Республика Марий Эл, г. Йошкар-Ола, ул. Луначарского, д.41.  </w:t>
      </w:r>
    </w:p>
    <w:p w14:paraId="37C7A785" w14:textId="0172684C" w:rsidR="00E86326" w:rsidRPr="00E86326" w:rsidRDefault="00FD576D" w:rsidP="00E86326">
      <w:pPr>
        <w:widowControl w:val="0"/>
        <w:tabs>
          <w:tab w:val="left" w:pos="-27"/>
        </w:tabs>
        <w:suppressAutoHyphens/>
        <w:ind w:firstLine="567"/>
        <w:rPr>
          <w:rFonts w:eastAsia="Times New Roman"/>
          <w:color w:val="auto"/>
          <w:sz w:val="23"/>
          <w:szCs w:val="23"/>
          <w:shd w:val="clear" w:color="auto" w:fill="auto"/>
          <w:lang w:eastAsia="ar-SA"/>
        </w:rPr>
      </w:pPr>
      <w:r w:rsidRPr="00FD576D">
        <w:rPr>
          <w:rFonts w:eastAsia="Times New Roman"/>
          <w:b/>
          <w:color w:val="auto"/>
          <w:sz w:val="23"/>
          <w:szCs w:val="23"/>
          <w:shd w:val="clear" w:color="auto" w:fill="auto"/>
          <w:lang w:eastAsia="ar-SA"/>
        </w:rPr>
        <w:t>5. Условия поставки:</w:t>
      </w:r>
      <w:r w:rsidRPr="00FD576D">
        <w:rPr>
          <w:rFonts w:eastAsia="Times New Roman"/>
          <w:color w:val="auto"/>
          <w:sz w:val="23"/>
          <w:szCs w:val="23"/>
          <w:shd w:val="clear" w:color="auto" w:fill="auto"/>
          <w:lang w:eastAsia="ar-SA"/>
        </w:rPr>
        <w:t xml:space="preserve"> Поставщик либо уполномоченное им лицо при передаче товара обязан предоставить заказчику следующие документы: </w:t>
      </w:r>
    </w:p>
    <w:p w14:paraId="6DDD2147" w14:textId="77777777" w:rsidR="00E86326" w:rsidRDefault="00FD576D" w:rsidP="00E86326">
      <w:pPr>
        <w:widowControl w:val="0"/>
        <w:tabs>
          <w:tab w:val="left" w:pos="-27"/>
        </w:tabs>
        <w:suppressAutoHyphens/>
        <w:ind w:firstLine="567"/>
        <w:rPr>
          <w:rFonts w:eastAsia="Times New Roman"/>
          <w:color w:val="auto"/>
          <w:sz w:val="23"/>
          <w:szCs w:val="23"/>
          <w:shd w:val="clear" w:color="auto" w:fill="auto"/>
          <w:lang w:eastAsia="ar-SA"/>
        </w:rPr>
      </w:pPr>
      <w:r w:rsidRPr="00FD576D">
        <w:rPr>
          <w:rFonts w:eastAsia="Times New Roman"/>
          <w:color w:val="auto"/>
          <w:sz w:val="23"/>
          <w:szCs w:val="23"/>
          <w:shd w:val="clear" w:color="auto" w:fill="auto"/>
          <w:lang w:eastAsia="ar-SA"/>
        </w:rPr>
        <w:t>- Счет на оплату.</w:t>
      </w:r>
    </w:p>
    <w:p w14:paraId="0E059E42" w14:textId="7284B8CA" w:rsidR="00E00638" w:rsidRDefault="00FD576D" w:rsidP="00E86326">
      <w:pPr>
        <w:widowControl w:val="0"/>
        <w:tabs>
          <w:tab w:val="left" w:pos="-27"/>
        </w:tabs>
        <w:suppressAutoHyphens/>
        <w:ind w:firstLine="567"/>
        <w:rPr>
          <w:rFonts w:eastAsia="Calibri"/>
          <w:b/>
          <w:color w:val="auto"/>
          <w:shd w:val="clear" w:color="auto" w:fill="auto"/>
          <w:lang w:eastAsia="en-US"/>
        </w:rPr>
      </w:pPr>
      <w:r w:rsidRPr="00E86326">
        <w:rPr>
          <w:rFonts w:eastAsia="Times New Roman"/>
          <w:color w:val="auto"/>
          <w:sz w:val="23"/>
          <w:szCs w:val="23"/>
          <w:shd w:val="clear" w:color="auto" w:fill="auto"/>
          <w:lang w:eastAsia="ar-SA"/>
        </w:rPr>
        <w:t>- Товарная накладная № торг-12, счет-фактура либо универсальный передаточный документ.</w:t>
      </w:r>
    </w:p>
    <w:p w14:paraId="6E228DE2" w14:textId="77777777" w:rsidR="00675778" w:rsidRDefault="00675778" w:rsidP="00881E89">
      <w:pPr>
        <w:jc w:val="center"/>
        <w:rPr>
          <w:rFonts w:eastAsia="Calibri"/>
          <w:b/>
          <w:color w:val="auto"/>
          <w:shd w:val="clear" w:color="auto" w:fill="auto"/>
          <w:lang w:eastAsia="en-US"/>
        </w:rPr>
      </w:pPr>
      <w:r w:rsidRPr="00150AF6">
        <w:rPr>
          <w:rFonts w:eastAsia="Calibri"/>
          <w:b/>
          <w:color w:val="auto"/>
          <w:shd w:val="clear" w:color="auto" w:fill="auto"/>
          <w:lang w:eastAsia="en-US"/>
        </w:rPr>
        <w:lastRenderedPageBreak/>
        <w:t>РАЗДЕЛ I</w:t>
      </w:r>
      <w:r w:rsidRPr="00150AF6">
        <w:rPr>
          <w:rFonts w:eastAsia="Calibri"/>
          <w:b/>
          <w:color w:val="auto"/>
          <w:shd w:val="clear" w:color="auto" w:fill="auto"/>
          <w:lang w:val="en-US" w:eastAsia="en-US"/>
        </w:rPr>
        <w:t>V</w:t>
      </w:r>
      <w:r w:rsidRPr="00150AF6">
        <w:rPr>
          <w:rFonts w:eastAsia="Calibri"/>
          <w:b/>
          <w:color w:val="auto"/>
          <w:shd w:val="clear" w:color="auto" w:fill="auto"/>
          <w:lang w:eastAsia="en-US"/>
        </w:rPr>
        <w:t>.ПРОЕКТ ДОГОВОРА</w:t>
      </w:r>
    </w:p>
    <w:p w14:paraId="11FDEE13" w14:textId="77777777" w:rsidR="00E86326" w:rsidRDefault="00E86326" w:rsidP="00881E89">
      <w:pPr>
        <w:jc w:val="center"/>
        <w:rPr>
          <w:rFonts w:eastAsia="Calibri"/>
          <w:b/>
          <w:color w:val="auto"/>
          <w:shd w:val="clear" w:color="auto" w:fill="auto"/>
          <w:lang w:eastAsia="en-US"/>
        </w:rPr>
      </w:pPr>
    </w:p>
    <w:p w14:paraId="5FFC6DC7" w14:textId="77777777" w:rsidR="00E86326" w:rsidRPr="00E86326" w:rsidRDefault="00E86326" w:rsidP="00E86326">
      <w:pPr>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Договор № ______</w:t>
      </w:r>
    </w:p>
    <w:p w14:paraId="720C6234" w14:textId="77777777" w:rsidR="00E86326" w:rsidRPr="00E86326" w:rsidRDefault="00E86326" w:rsidP="00E86326">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E86326">
        <w:rPr>
          <w:rFonts w:eastAsia="Andale Sans UI" w:cs="Tahoma"/>
          <w:b/>
          <w:color w:val="auto"/>
          <w:kern w:val="3"/>
          <w:shd w:val="clear" w:color="auto" w:fill="auto"/>
          <w:lang w:val="de-DE" w:eastAsia="ja-JP" w:bidi="fa-IR"/>
        </w:rPr>
        <w:t>на</w:t>
      </w:r>
      <w:proofErr w:type="spellEnd"/>
      <w:r w:rsidRPr="00E86326">
        <w:rPr>
          <w:rFonts w:eastAsia="Andale Sans UI" w:cs="Tahoma"/>
          <w:b/>
          <w:color w:val="auto"/>
          <w:kern w:val="3"/>
          <w:shd w:val="clear" w:color="auto" w:fill="auto"/>
          <w:lang w:val="de-DE" w:eastAsia="ja-JP" w:bidi="fa-IR"/>
        </w:rPr>
        <w:t xml:space="preserve"> </w:t>
      </w:r>
      <w:proofErr w:type="spellStart"/>
      <w:r w:rsidRPr="00E86326">
        <w:rPr>
          <w:rFonts w:eastAsia="Andale Sans UI" w:cs="Tahoma"/>
          <w:b/>
          <w:color w:val="auto"/>
          <w:kern w:val="3"/>
          <w:shd w:val="clear" w:color="auto" w:fill="auto"/>
          <w:lang w:val="de-DE" w:eastAsia="ja-JP" w:bidi="fa-IR"/>
        </w:rPr>
        <w:t>поставку</w:t>
      </w:r>
      <w:proofErr w:type="spellEnd"/>
      <w:r w:rsidRPr="00E86326">
        <w:rPr>
          <w:rFonts w:eastAsia="Andale Sans UI" w:cs="Tahoma"/>
          <w:b/>
          <w:color w:val="auto"/>
          <w:kern w:val="3"/>
          <w:shd w:val="clear" w:color="auto" w:fill="auto"/>
          <w:lang w:val="de-DE" w:eastAsia="ja-JP" w:bidi="fa-IR"/>
        </w:rPr>
        <w:t xml:space="preserve"> </w:t>
      </w:r>
      <w:r w:rsidRPr="00E86326">
        <w:rPr>
          <w:rFonts w:eastAsia="Andale Sans UI" w:cs="Tahoma"/>
          <w:b/>
          <w:color w:val="auto"/>
          <w:kern w:val="3"/>
          <w:shd w:val="clear" w:color="auto" w:fill="auto"/>
          <w:lang w:eastAsia="ja-JP" w:bidi="fa-IR"/>
        </w:rPr>
        <w:t xml:space="preserve">агрегата </w:t>
      </w:r>
      <w:proofErr w:type="spellStart"/>
      <w:r w:rsidRPr="00E86326">
        <w:rPr>
          <w:rFonts w:eastAsia="Andale Sans UI" w:cs="Tahoma"/>
          <w:b/>
          <w:color w:val="auto"/>
          <w:kern w:val="3"/>
          <w:shd w:val="clear" w:color="auto" w:fill="auto"/>
          <w:lang w:eastAsia="ja-JP" w:bidi="fa-IR"/>
        </w:rPr>
        <w:t>электронасосного</w:t>
      </w:r>
      <w:proofErr w:type="spellEnd"/>
      <w:r w:rsidRPr="00E86326">
        <w:rPr>
          <w:rFonts w:eastAsia="Andale Sans UI" w:cs="Tahoma"/>
          <w:b/>
          <w:color w:val="auto"/>
          <w:kern w:val="3"/>
          <w:shd w:val="clear" w:color="auto" w:fill="auto"/>
          <w:lang w:eastAsia="ja-JP" w:bidi="fa-IR"/>
        </w:rPr>
        <w:t xml:space="preserve"> одновинтового</w:t>
      </w:r>
    </w:p>
    <w:p w14:paraId="602048D8" w14:textId="77777777" w:rsidR="00E86326" w:rsidRPr="00E86326" w:rsidRDefault="00E86326" w:rsidP="00E86326">
      <w:pPr>
        <w:jc w:val="left"/>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г. Йошкар-Ола            </w:t>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r w:rsidRPr="00E86326">
        <w:rPr>
          <w:rFonts w:eastAsia="Times New Roman"/>
          <w:color w:val="auto"/>
          <w:sz w:val="22"/>
          <w:szCs w:val="22"/>
          <w:shd w:val="clear" w:color="auto" w:fill="auto"/>
        </w:rPr>
        <w:tab/>
      </w:r>
      <w:proofErr w:type="gramStart"/>
      <w:r w:rsidRPr="00E86326">
        <w:rPr>
          <w:rFonts w:eastAsia="Times New Roman"/>
          <w:color w:val="auto"/>
          <w:sz w:val="22"/>
          <w:szCs w:val="22"/>
          <w:shd w:val="clear" w:color="auto" w:fill="auto"/>
        </w:rPr>
        <w:tab/>
        <w:t xml:space="preserve">  «</w:t>
      </w:r>
      <w:proofErr w:type="gramEnd"/>
      <w:r w:rsidRPr="00E86326">
        <w:rPr>
          <w:rFonts w:eastAsia="Times New Roman"/>
          <w:color w:val="auto"/>
          <w:sz w:val="22"/>
          <w:szCs w:val="22"/>
          <w:shd w:val="clear" w:color="auto" w:fill="auto"/>
        </w:rPr>
        <w:t>___»  ________ 2024  г.</w:t>
      </w:r>
    </w:p>
    <w:p w14:paraId="51976C4C" w14:textId="77777777" w:rsidR="00E86326" w:rsidRPr="00E86326" w:rsidRDefault="00E86326" w:rsidP="00E86326">
      <w:pPr>
        <w:jc w:val="left"/>
        <w:rPr>
          <w:rFonts w:eastAsia="Times New Roman"/>
          <w:color w:val="4F81BD"/>
          <w:sz w:val="22"/>
          <w:szCs w:val="22"/>
          <w:shd w:val="clear" w:color="auto" w:fill="auto"/>
        </w:rPr>
      </w:pPr>
    </w:p>
    <w:p w14:paraId="392273AE" w14:textId="77777777" w:rsidR="00E86326" w:rsidRPr="00E86326" w:rsidRDefault="00E86326" w:rsidP="00E86326">
      <w:pPr>
        <w:keepNext/>
        <w:keepLines/>
        <w:suppressAutoHyphens/>
        <w:ind w:firstLine="709"/>
        <w:rPr>
          <w:rFonts w:eastAsia="Calibri"/>
          <w:bCs/>
          <w:color w:val="000000"/>
          <w:sz w:val="22"/>
          <w:szCs w:val="22"/>
          <w:shd w:val="clear" w:color="auto" w:fill="auto"/>
          <w:lang w:eastAsia="zh-CN"/>
        </w:rPr>
      </w:pPr>
      <w:r w:rsidRPr="00E86326">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79BCAC67" w14:textId="77777777" w:rsidR="00E86326" w:rsidRPr="00E86326" w:rsidRDefault="00E86326" w:rsidP="00E86326">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62EF596" w14:textId="77777777" w:rsidR="00E86326" w:rsidRPr="00E86326" w:rsidRDefault="00E86326" w:rsidP="00E86326">
      <w:pPr>
        <w:widowControl w:val="0"/>
        <w:autoSpaceDE w:val="0"/>
        <w:autoSpaceDN w:val="0"/>
        <w:adjustRightInd w:val="0"/>
        <w:ind w:firstLine="709"/>
        <w:jc w:val="center"/>
        <w:rPr>
          <w:rFonts w:eastAsia="Times New Roman"/>
          <w:b/>
          <w:bCs/>
          <w:color w:val="auto"/>
          <w:sz w:val="22"/>
          <w:szCs w:val="22"/>
          <w:shd w:val="clear" w:color="auto" w:fill="auto"/>
        </w:rPr>
      </w:pPr>
      <w:r w:rsidRPr="00E86326">
        <w:rPr>
          <w:rFonts w:eastAsia="Times New Roman"/>
          <w:b/>
          <w:bCs/>
          <w:color w:val="auto"/>
          <w:sz w:val="22"/>
          <w:szCs w:val="22"/>
          <w:shd w:val="clear" w:color="auto" w:fill="auto"/>
        </w:rPr>
        <w:t>1. ПРЕДМЕТ ДОГОВОРА</w:t>
      </w:r>
    </w:p>
    <w:p w14:paraId="6290533B" w14:textId="77777777" w:rsidR="00E86326" w:rsidRPr="00E86326" w:rsidRDefault="00E86326" w:rsidP="00E86326">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Поставщик обязуется осуществить поставку агрегата </w:t>
      </w:r>
      <w:proofErr w:type="spellStart"/>
      <w:r w:rsidRPr="00E86326">
        <w:rPr>
          <w:rFonts w:eastAsia="Times New Roman"/>
          <w:color w:val="auto"/>
          <w:sz w:val="22"/>
          <w:szCs w:val="22"/>
          <w:shd w:val="clear" w:color="auto" w:fill="auto"/>
        </w:rPr>
        <w:t>электронасосного</w:t>
      </w:r>
      <w:proofErr w:type="spellEnd"/>
      <w:r w:rsidRPr="00E86326">
        <w:rPr>
          <w:rFonts w:eastAsia="Times New Roman"/>
          <w:color w:val="auto"/>
          <w:sz w:val="22"/>
          <w:szCs w:val="22"/>
          <w:shd w:val="clear" w:color="auto" w:fill="auto"/>
        </w:rPr>
        <w:t xml:space="preserve"> одновинтового,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5D5F32C"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и соответствовать требованиям, указанным в Техническом задании.</w:t>
      </w:r>
    </w:p>
    <w:p w14:paraId="0BDEB8AD"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A5F8894" w14:textId="77777777" w:rsidR="00E86326" w:rsidRPr="00E86326" w:rsidRDefault="00E86326" w:rsidP="00E8632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E079DC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и/или другие документы качества) Товара, оформленными в соответствии с действующим законодательством Российской Федерации на русском языке.</w:t>
      </w:r>
    </w:p>
    <w:p w14:paraId="453C0F64" w14:textId="77777777" w:rsidR="00E86326" w:rsidRPr="00E86326" w:rsidRDefault="00E86326" w:rsidP="00E86326">
      <w:pPr>
        <w:ind w:firstLine="709"/>
        <w:rPr>
          <w:rFonts w:eastAsia="Times New Roman"/>
          <w:color w:val="auto"/>
          <w:shd w:val="clear" w:color="auto" w:fill="auto"/>
        </w:rPr>
      </w:pPr>
    </w:p>
    <w:p w14:paraId="2C274918" w14:textId="77777777" w:rsidR="00E86326" w:rsidRPr="00E86326" w:rsidRDefault="00E86326" w:rsidP="00E86326">
      <w:pPr>
        <w:autoSpaceDE w:val="0"/>
        <w:autoSpaceDN w:val="0"/>
        <w:adjustRightInd w:val="0"/>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2. ЦЕНА ДОГОВОРА</w:t>
      </w:r>
    </w:p>
    <w:p w14:paraId="7A2BE86B" w14:textId="77777777" w:rsidR="00E86326" w:rsidRPr="00E86326" w:rsidRDefault="00E86326" w:rsidP="00E86326">
      <w:pPr>
        <w:tabs>
          <w:tab w:val="left" w:pos="709"/>
        </w:tabs>
        <w:ind w:firstLine="709"/>
        <w:rPr>
          <w:rFonts w:eastAsia="Times New Roman"/>
          <w:snapToGrid w:val="0"/>
          <w:color w:val="auto"/>
          <w:sz w:val="22"/>
          <w:szCs w:val="22"/>
          <w:shd w:val="clear" w:color="auto" w:fill="auto"/>
        </w:rPr>
      </w:pPr>
      <w:r w:rsidRPr="00E86326">
        <w:rPr>
          <w:rFonts w:eastAsia="Times New Roman"/>
          <w:snapToGrid w:val="0"/>
          <w:color w:val="auto"/>
          <w:sz w:val="22"/>
          <w:szCs w:val="22"/>
          <w:shd w:val="clear" w:color="auto" w:fill="auto"/>
        </w:rPr>
        <w:t xml:space="preserve">2.1. Цена Договора </w:t>
      </w:r>
      <w:r w:rsidRPr="00E86326">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E86326">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E86326">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E86326">
        <w:rPr>
          <w:rFonts w:eastAsia="Times New Roman"/>
          <w:snapToGrid w:val="0"/>
          <w:color w:val="auto"/>
          <w:sz w:val="22"/>
          <w:szCs w:val="22"/>
          <w:shd w:val="clear" w:color="auto" w:fill="auto"/>
        </w:rPr>
        <w:t>).</w:t>
      </w:r>
    </w:p>
    <w:p w14:paraId="018054C0" w14:textId="77777777" w:rsidR="00E86326" w:rsidRPr="00E86326" w:rsidRDefault="00E86326" w:rsidP="00E86326">
      <w:pPr>
        <w:widowControl w:val="0"/>
        <w:tabs>
          <w:tab w:val="left" w:pos="709"/>
        </w:tabs>
        <w:ind w:firstLine="709"/>
        <w:rPr>
          <w:rFonts w:eastAsia="Times New Roman"/>
          <w:snapToGrid w:val="0"/>
          <w:color w:val="auto"/>
          <w:sz w:val="22"/>
          <w:szCs w:val="22"/>
          <w:shd w:val="clear" w:color="auto" w:fill="auto"/>
        </w:rPr>
      </w:pPr>
      <w:r w:rsidRPr="00E8632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33FF13D"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2.3. Источник финансирования Договора – собственные средства МУП «Водоканал».</w:t>
      </w:r>
    </w:p>
    <w:p w14:paraId="37168070" w14:textId="77777777" w:rsidR="00E86326" w:rsidRPr="00E86326" w:rsidRDefault="00E86326" w:rsidP="00E86326">
      <w:pPr>
        <w:tabs>
          <w:tab w:val="left" w:pos="720"/>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2.4. </w:t>
      </w:r>
      <w:r w:rsidRPr="00E86326">
        <w:rPr>
          <w:rFonts w:eastAsia="Times New Roman"/>
          <w:color w:val="000000"/>
          <w:sz w:val="22"/>
          <w:szCs w:val="22"/>
          <w:shd w:val="clear" w:color="auto" w:fill="auto"/>
        </w:rPr>
        <w:t>Цена Товара включает в себя стоимость Товара</w:t>
      </w:r>
      <w:r w:rsidRPr="00E8632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754A0E68" w14:textId="77777777" w:rsidR="00E86326" w:rsidRPr="00E86326" w:rsidRDefault="00E86326" w:rsidP="00E86326">
      <w:pPr>
        <w:ind w:firstLine="709"/>
        <w:rPr>
          <w:rFonts w:eastAsia="Times New Roman"/>
          <w:bCs/>
          <w:color w:val="auto"/>
          <w:sz w:val="22"/>
          <w:szCs w:val="22"/>
          <w:shd w:val="clear" w:color="auto" w:fill="auto"/>
        </w:rPr>
      </w:pPr>
      <w:r w:rsidRPr="00E86326">
        <w:rPr>
          <w:rFonts w:eastAsia="Times New Roman"/>
          <w:color w:val="auto"/>
          <w:sz w:val="22"/>
          <w:szCs w:val="22"/>
          <w:shd w:val="clear" w:color="auto" w:fill="auto"/>
        </w:rPr>
        <w:t xml:space="preserve">2.5. </w:t>
      </w:r>
      <w:r w:rsidRPr="00E8632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517997A"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E86326">
        <w:rPr>
          <w:rFonts w:eastAsia="Times New Roman"/>
          <w:bCs/>
          <w:color w:val="auto"/>
          <w:sz w:val="22"/>
          <w:szCs w:val="22"/>
          <w:shd w:val="clear" w:color="auto" w:fill="auto"/>
        </w:rPr>
        <w:t>без изменения</w:t>
      </w:r>
      <w:proofErr w:type="gramEnd"/>
      <w:r w:rsidRPr="00E86326">
        <w:rPr>
          <w:rFonts w:eastAsia="Times New Roman"/>
          <w:bCs/>
          <w:color w:val="auto"/>
          <w:sz w:val="22"/>
          <w:szCs w:val="22"/>
          <w:shd w:val="clear" w:color="auto" w:fill="auto"/>
        </w:rPr>
        <w:t xml:space="preserve"> предусмотренных Договором количества Товара</w:t>
      </w:r>
      <w:r w:rsidRPr="00E86326">
        <w:rPr>
          <w:rFonts w:eastAsia="Calibri"/>
          <w:color w:val="auto"/>
          <w:sz w:val="22"/>
          <w:szCs w:val="22"/>
          <w:shd w:val="clear" w:color="auto" w:fill="auto"/>
          <w:lang w:eastAsia="en-US"/>
        </w:rPr>
        <w:t>, качества поставляемого Товара и иных условий Договора.</w:t>
      </w:r>
    </w:p>
    <w:p w14:paraId="6567B42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67776BD"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86326">
        <w:rPr>
          <w:rFonts w:eastAsia="Calibri"/>
          <w:color w:val="auto"/>
          <w:sz w:val="22"/>
          <w:szCs w:val="22"/>
          <w:shd w:val="clear" w:color="auto" w:fill="auto"/>
          <w:lang w:eastAsia="en-US"/>
        </w:rPr>
        <w:t xml:space="preserve">из установленной в Договоре цены единицы Товара, </w:t>
      </w:r>
      <w:r w:rsidRPr="00E8632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40131570" w14:textId="77777777" w:rsidR="00E86326" w:rsidRPr="00E86326" w:rsidRDefault="00E86326" w:rsidP="00E86326">
      <w:pPr>
        <w:tabs>
          <w:tab w:val="left" w:pos="720"/>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72A4F4B" w14:textId="77777777" w:rsidR="00E86326" w:rsidRPr="00E86326" w:rsidRDefault="00E86326" w:rsidP="00E86326">
      <w:pPr>
        <w:tabs>
          <w:tab w:val="left" w:pos="720"/>
        </w:tabs>
        <w:ind w:firstLine="720"/>
        <w:rPr>
          <w:rFonts w:eastAsia="Times New Roman"/>
          <w:color w:val="auto"/>
          <w:sz w:val="22"/>
          <w:szCs w:val="22"/>
          <w:shd w:val="clear" w:color="auto" w:fill="auto"/>
        </w:rPr>
      </w:pPr>
    </w:p>
    <w:p w14:paraId="6D30AF69" w14:textId="77777777" w:rsidR="00E86326" w:rsidRPr="00E86326" w:rsidRDefault="00E86326" w:rsidP="00E86326">
      <w:pPr>
        <w:widowControl w:val="0"/>
        <w:tabs>
          <w:tab w:val="left" w:pos="709"/>
        </w:tabs>
        <w:suppressAutoHyphens/>
        <w:ind w:firstLine="720"/>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3. ПОРЯДОК РАСЧЕТОВ</w:t>
      </w:r>
    </w:p>
    <w:p w14:paraId="7FC62DB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0D43538"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80A95AA" w14:textId="77777777" w:rsidR="00E86326" w:rsidRPr="00E86326" w:rsidRDefault="00E86326" w:rsidP="00E86326">
      <w:pPr>
        <w:ind w:firstLine="709"/>
        <w:rPr>
          <w:rFonts w:eastAsia="Times New Roman"/>
          <w:b/>
          <w:color w:val="auto"/>
          <w:sz w:val="22"/>
          <w:shd w:val="clear" w:color="auto" w:fill="auto"/>
        </w:rPr>
      </w:pPr>
    </w:p>
    <w:p w14:paraId="691C5905" w14:textId="77777777" w:rsidR="00E86326" w:rsidRPr="00E86326" w:rsidRDefault="00E86326" w:rsidP="00E86326">
      <w:pPr>
        <w:tabs>
          <w:tab w:val="left" w:pos="709"/>
          <w:tab w:val="left" w:pos="1134"/>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4. ПРАВА И ОБЯЗАННОСТИ СТОРОН</w:t>
      </w:r>
    </w:p>
    <w:p w14:paraId="7F9012D8"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4.1.</w:t>
      </w:r>
      <w:r w:rsidRPr="00E86326">
        <w:rPr>
          <w:rFonts w:eastAsia="Times New Roman"/>
          <w:color w:val="auto"/>
          <w:sz w:val="22"/>
          <w:szCs w:val="22"/>
          <w:shd w:val="clear" w:color="auto" w:fill="auto"/>
        </w:rPr>
        <w:t xml:space="preserve"> З</w:t>
      </w:r>
      <w:r w:rsidRPr="00E86326">
        <w:rPr>
          <w:rFonts w:eastAsia="Times New Roman"/>
          <w:b/>
          <w:color w:val="auto"/>
          <w:sz w:val="22"/>
          <w:szCs w:val="22"/>
          <w:shd w:val="clear" w:color="auto" w:fill="auto"/>
        </w:rPr>
        <w:t>аказчик вправе</w:t>
      </w:r>
      <w:r w:rsidRPr="00E86326">
        <w:rPr>
          <w:rFonts w:eastAsia="Times New Roman"/>
          <w:color w:val="auto"/>
          <w:sz w:val="22"/>
          <w:szCs w:val="22"/>
          <w:shd w:val="clear" w:color="auto" w:fill="auto"/>
        </w:rPr>
        <w:t>:</w:t>
      </w:r>
    </w:p>
    <w:p w14:paraId="552FD63D"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3AC00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3E656B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6987EF9"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34BD28D"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2ED938A0"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4.1.6. Требовать возмещения убытков, причиненных по вине Поставщика.</w:t>
      </w:r>
    </w:p>
    <w:p w14:paraId="5E5E1DF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hd w:val="clear" w:color="auto" w:fill="auto"/>
        </w:rPr>
        <w:t xml:space="preserve">4.1.7. </w:t>
      </w:r>
      <w:r w:rsidRPr="00E86326">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BAFEC9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4.2. Заказчик обязан</w:t>
      </w:r>
      <w:r w:rsidRPr="00E86326">
        <w:rPr>
          <w:rFonts w:eastAsia="Times New Roman"/>
          <w:color w:val="auto"/>
          <w:sz w:val="22"/>
          <w:szCs w:val="22"/>
          <w:shd w:val="clear" w:color="auto" w:fill="auto"/>
        </w:rPr>
        <w:t>:</w:t>
      </w:r>
    </w:p>
    <w:p w14:paraId="0714134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833798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9C9425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9032D2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9E8A67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D47B10C"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25FF693"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5683176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4.3. Поставщик вправе</w:t>
      </w:r>
      <w:r w:rsidRPr="00E86326">
        <w:rPr>
          <w:rFonts w:eastAsia="Times New Roman"/>
          <w:color w:val="auto"/>
          <w:sz w:val="22"/>
          <w:szCs w:val="22"/>
          <w:shd w:val="clear" w:color="auto" w:fill="auto"/>
        </w:rPr>
        <w:t>:</w:t>
      </w:r>
    </w:p>
    <w:p w14:paraId="7E24C3FE" w14:textId="77777777" w:rsidR="00E86326" w:rsidRPr="00E86326" w:rsidRDefault="00E86326" w:rsidP="00E86326">
      <w:pPr>
        <w:widowControl w:val="0"/>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4.3.1. Требовать своевременной оплаты поставленного Товара.</w:t>
      </w:r>
    </w:p>
    <w:p w14:paraId="637FECB8"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3DA93C04"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b/>
          <w:color w:val="auto"/>
          <w:sz w:val="22"/>
          <w:szCs w:val="22"/>
          <w:shd w:val="clear" w:color="auto" w:fill="auto"/>
        </w:rPr>
        <w:t>4.4. Поставщик обязан</w:t>
      </w:r>
      <w:r w:rsidRPr="00E86326">
        <w:rPr>
          <w:rFonts w:eastAsia="Times New Roman"/>
          <w:color w:val="auto"/>
          <w:sz w:val="22"/>
          <w:szCs w:val="22"/>
          <w:shd w:val="clear" w:color="auto" w:fill="auto"/>
        </w:rPr>
        <w:t>:</w:t>
      </w:r>
    </w:p>
    <w:p w14:paraId="207031E2"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E86326">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B366912" w14:textId="77777777" w:rsidR="00E86326" w:rsidRPr="00E86326" w:rsidRDefault="00E86326" w:rsidP="00E86326">
      <w:pPr>
        <w:tabs>
          <w:tab w:val="left" w:pos="709"/>
        </w:tabs>
        <w:autoSpaceDE w:val="0"/>
        <w:autoSpaceDN w:val="0"/>
        <w:adjustRightInd w:val="0"/>
        <w:ind w:firstLine="709"/>
        <w:rPr>
          <w:rFonts w:eastAsia="Times New Roman"/>
          <w:b/>
          <w:color w:val="auto"/>
          <w:sz w:val="22"/>
          <w:szCs w:val="22"/>
          <w:shd w:val="clear" w:color="auto" w:fill="auto"/>
        </w:rPr>
      </w:pPr>
      <w:r w:rsidRPr="00E8632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169935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A45FBC6"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4.4.4. Гарантировать качество Товара.</w:t>
      </w:r>
    </w:p>
    <w:p w14:paraId="39D890E1"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43AD92F"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4.4.6.</w:t>
      </w:r>
      <w:r w:rsidRPr="00E86326">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0AACAED"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3379A52"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17282CC9"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B4ACB32" w14:textId="77777777" w:rsidR="00E86326" w:rsidRPr="00E86326" w:rsidRDefault="00E86326" w:rsidP="00E86326">
      <w:pPr>
        <w:autoSpaceDE w:val="0"/>
        <w:autoSpaceDN w:val="0"/>
        <w:adjustRightInd w:val="0"/>
        <w:ind w:firstLine="709"/>
        <w:rPr>
          <w:rFonts w:eastAsia="Times New Roman"/>
          <w:b/>
          <w:color w:val="auto"/>
          <w:sz w:val="22"/>
          <w:szCs w:val="22"/>
          <w:shd w:val="clear" w:color="auto" w:fill="auto"/>
        </w:rPr>
      </w:pPr>
    </w:p>
    <w:p w14:paraId="7F62357F" w14:textId="77777777" w:rsidR="00E86326" w:rsidRPr="00E86326" w:rsidRDefault="00E86326" w:rsidP="00E86326">
      <w:pPr>
        <w:shd w:val="clear" w:color="auto" w:fill="FFFFFF"/>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5. СРОК, МЕСТО И УСЛОВИЯ ПОСТАВКИ</w:t>
      </w:r>
    </w:p>
    <w:p w14:paraId="75AB3E8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5.1. Срок поставки Товара: Поставка Товара осуществляется в течение 35-и рабочих дней с момента заключения Договора.</w:t>
      </w:r>
    </w:p>
    <w:p w14:paraId="458B72FA"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5.2. Поставка Товара осуществляется силами и за счет Поставщика. </w:t>
      </w:r>
    </w:p>
    <w:p w14:paraId="11C6ACE0"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Место поставки: РМЭ, г. Йошкар-Ола, ул. Луначарского, д. 41 (далее – место поставки).</w:t>
      </w:r>
    </w:p>
    <w:p w14:paraId="0DE2CEDE"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5126C4AF" w14:textId="77777777" w:rsidR="00E86326" w:rsidRPr="00E86326" w:rsidRDefault="00E86326" w:rsidP="00E86326">
      <w:pPr>
        <w:suppressAutoHyphens/>
        <w:ind w:firstLine="709"/>
        <w:rPr>
          <w:rFonts w:eastAsia="Times New Roman"/>
          <w:color w:val="000000"/>
          <w:sz w:val="22"/>
          <w:szCs w:val="22"/>
          <w:shd w:val="clear" w:color="auto" w:fill="auto"/>
          <w:lang w:eastAsia="ar-SA"/>
        </w:rPr>
      </w:pPr>
    </w:p>
    <w:p w14:paraId="57544397" w14:textId="77777777" w:rsidR="00E86326" w:rsidRPr="00E86326" w:rsidRDefault="00E86326" w:rsidP="00E86326">
      <w:pPr>
        <w:tabs>
          <w:tab w:val="left" w:pos="709"/>
        </w:tabs>
        <w:ind w:firstLine="709"/>
        <w:jc w:val="center"/>
        <w:rPr>
          <w:rFonts w:eastAsia="Times New Roman"/>
          <w:color w:val="auto"/>
          <w:sz w:val="22"/>
          <w:szCs w:val="22"/>
          <w:shd w:val="clear" w:color="auto" w:fill="auto"/>
        </w:rPr>
      </w:pPr>
      <w:r w:rsidRPr="00E86326">
        <w:rPr>
          <w:rFonts w:eastAsia="Times New Roman"/>
          <w:b/>
          <w:color w:val="auto"/>
          <w:sz w:val="22"/>
          <w:szCs w:val="22"/>
          <w:shd w:val="clear" w:color="auto" w:fill="auto"/>
        </w:rPr>
        <w:t xml:space="preserve">6. ПОРЯДОК СДАЧИ-ПРИЕМКИ ТОВАРА </w:t>
      </w:r>
      <w:r w:rsidRPr="00E86326">
        <w:rPr>
          <w:rFonts w:eastAsia="Times New Roman"/>
          <w:b/>
          <w:color w:val="auto"/>
          <w:sz w:val="22"/>
          <w:szCs w:val="22"/>
          <w:shd w:val="clear" w:color="auto" w:fill="auto"/>
        </w:rPr>
        <w:tab/>
      </w:r>
    </w:p>
    <w:p w14:paraId="56B1E5C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01C8C8AE"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lang w:eastAsia="ar-SA"/>
        </w:rPr>
      </w:pPr>
      <w:r w:rsidRPr="00E86326">
        <w:rPr>
          <w:rFonts w:eastAsia="Times New Roman"/>
          <w:color w:val="auto"/>
          <w:sz w:val="22"/>
          <w:szCs w:val="22"/>
          <w:shd w:val="clear" w:color="auto" w:fill="auto"/>
        </w:rPr>
        <w:t xml:space="preserve">6.2. </w:t>
      </w:r>
      <w:r w:rsidRPr="00E86326">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0EC77655"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5135A6C"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280ACEA" w14:textId="77777777" w:rsidR="00E86326" w:rsidRPr="00E86326" w:rsidRDefault="00E86326" w:rsidP="00E86326">
      <w:pPr>
        <w:autoSpaceDE w:val="0"/>
        <w:autoSpaceDN w:val="0"/>
        <w:adjustRightInd w:val="0"/>
        <w:ind w:firstLine="709"/>
        <w:rPr>
          <w:rFonts w:eastAsia="Calibri"/>
          <w:color w:val="auto"/>
          <w:sz w:val="22"/>
          <w:szCs w:val="22"/>
          <w:shd w:val="clear" w:color="auto" w:fill="auto"/>
          <w:lang w:eastAsia="en-US"/>
        </w:rPr>
      </w:pPr>
      <w:r w:rsidRPr="00E86326">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D765204"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7F354874" w14:textId="77777777" w:rsidR="00E86326" w:rsidRPr="00E86326" w:rsidRDefault="00E86326" w:rsidP="00E86326">
      <w:pPr>
        <w:tabs>
          <w:tab w:val="left" w:pos="630"/>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A2984A6"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6.5. Приемка Товара по количеству, ассортименту и качеству </w:t>
      </w:r>
      <w:r w:rsidRPr="00E86326">
        <w:rPr>
          <w:rFonts w:eastAsia="Times New Roman"/>
          <w:color w:val="auto"/>
          <w:spacing w:val="-1"/>
          <w:sz w:val="22"/>
          <w:szCs w:val="22"/>
          <w:shd w:val="clear" w:color="auto" w:fill="auto"/>
        </w:rPr>
        <w:t xml:space="preserve">производится Заказчиком </w:t>
      </w:r>
      <w:r w:rsidRPr="00E86326">
        <w:rPr>
          <w:rFonts w:eastAsia="Times New Roman"/>
          <w:color w:val="auto"/>
          <w:sz w:val="22"/>
          <w:szCs w:val="22"/>
          <w:shd w:val="clear" w:color="auto" w:fill="auto"/>
        </w:rPr>
        <w:t xml:space="preserve">в течение 7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86326">
        <w:rPr>
          <w:rFonts w:eastAsia="Arial"/>
          <w:color w:val="000000"/>
          <w:sz w:val="22"/>
          <w:szCs w:val="22"/>
          <w:shd w:val="clear" w:color="auto" w:fill="auto"/>
        </w:rPr>
        <w:t>товарную накладную.</w:t>
      </w:r>
    </w:p>
    <w:p w14:paraId="65D2AD8B"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E58942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73849CE"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57408B4"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F7EA2F5"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83E420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777189F"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EF87A0E" w14:textId="77777777" w:rsidR="00E86326" w:rsidRPr="00E86326" w:rsidRDefault="00E86326" w:rsidP="00E86326">
      <w:pPr>
        <w:ind w:firstLine="709"/>
        <w:rPr>
          <w:rFonts w:eastAsia="Times New Roman"/>
          <w:color w:val="auto"/>
          <w:sz w:val="22"/>
          <w:szCs w:val="22"/>
          <w:shd w:val="clear" w:color="auto" w:fill="auto"/>
        </w:rPr>
      </w:pPr>
    </w:p>
    <w:p w14:paraId="7D6F534F" w14:textId="77777777" w:rsidR="00E86326" w:rsidRPr="00E86326" w:rsidRDefault="00E86326" w:rsidP="00E86326">
      <w:pPr>
        <w:tabs>
          <w:tab w:val="left" w:pos="709"/>
        </w:tabs>
        <w:autoSpaceDE w:val="0"/>
        <w:autoSpaceDN w:val="0"/>
        <w:adjustRightInd w:val="0"/>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7. ГАРАНТИЙНЫЕ ОБЯЗАТЕЛЬСТВА</w:t>
      </w:r>
    </w:p>
    <w:p w14:paraId="32DBF0F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техническим условиям, с документами в соответствии с действующими стандартами, нормативно-технической документации,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3AB70F1D"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1BCBA2E7"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w:t>
      </w:r>
      <w:proofErr w:type="gramStart"/>
      <w:r w:rsidRPr="00E86326">
        <w:rPr>
          <w:rFonts w:eastAsia="Times New Roman"/>
          <w:color w:val="auto"/>
          <w:sz w:val="22"/>
          <w:szCs w:val="22"/>
          <w:shd w:val="clear" w:color="auto" w:fill="auto"/>
        </w:rPr>
        <w:t>Федерации,  что</w:t>
      </w:r>
      <w:proofErr w:type="gramEnd"/>
      <w:r w:rsidRPr="00E86326">
        <w:rPr>
          <w:rFonts w:eastAsia="Times New Roman"/>
          <w:color w:val="auto"/>
          <w:sz w:val="22"/>
          <w:szCs w:val="22"/>
          <w:shd w:val="clear" w:color="auto" w:fill="auto"/>
        </w:rPr>
        <w:t xml:space="preserve">  должно  подтверждаться  наличием у Поставщика соответствующих документов – паспортов  качества завода-изготовителя на Товар.</w:t>
      </w:r>
    </w:p>
    <w:p w14:paraId="6E3549D0" w14:textId="77777777" w:rsidR="00E86326" w:rsidRPr="00E86326" w:rsidRDefault="00E86326" w:rsidP="00E86326">
      <w:pPr>
        <w:tabs>
          <w:tab w:val="left" w:pos="709"/>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0D5D9EDC"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BA41FC8"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2642EE5"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867EEF8"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6476985"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5CA813D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7.10. При спорных вопросах о причинах возникновения недостатков в Товаре Поставщик оставляет за собой право проведения экспертизы.</w:t>
      </w:r>
    </w:p>
    <w:p w14:paraId="370D2679"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86326">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86326">
        <w:rPr>
          <w:rFonts w:eastAsia="Arial"/>
          <w:color w:val="0000FF"/>
          <w:sz w:val="22"/>
          <w:shd w:val="clear" w:color="auto" w:fill="auto"/>
        </w:rPr>
        <w:t>.</w:t>
      </w:r>
    </w:p>
    <w:p w14:paraId="0E89B8DE"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5485C602" w14:textId="77777777" w:rsidR="00E86326" w:rsidRPr="00E86326" w:rsidRDefault="00E86326" w:rsidP="00E86326">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E86326">
        <w:rPr>
          <w:rFonts w:eastAsia="Times New Roman"/>
          <w:b/>
          <w:color w:val="auto"/>
          <w:sz w:val="22"/>
          <w:szCs w:val="22"/>
          <w:shd w:val="clear" w:color="auto" w:fill="auto"/>
        </w:rPr>
        <w:t xml:space="preserve">8. ОБЕСПЕЧЕНИЕ ИСПОЛНЕНИЯ ДОГОВОРА </w:t>
      </w:r>
    </w:p>
    <w:p w14:paraId="2B0A1EC2" w14:textId="77777777" w:rsidR="00E86326" w:rsidRPr="00E86326" w:rsidRDefault="00E86326" w:rsidP="00E86326">
      <w:pPr>
        <w:tabs>
          <w:tab w:val="left" w:pos="426"/>
        </w:tabs>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 xml:space="preserve">8.1. </w:t>
      </w:r>
      <w:r w:rsidRPr="00E86326">
        <w:rPr>
          <w:rFonts w:eastAsia="Times New Roman"/>
          <w:color w:val="auto"/>
          <w:sz w:val="22"/>
          <w:szCs w:val="22"/>
          <w:shd w:val="clear" w:color="auto" w:fill="auto"/>
        </w:rPr>
        <w:t>Обеспечение исполнения настоящего Договора предоставляется Поставщиком на сумму: 41 633 (Сорок одна тысяча шестьсот тридцать три) рубля 95 копеек, что составляет 5% от начальной (максимальной) цены Договора, указанной в извещении об осуществлении закупки.</w:t>
      </w:r>
      <w:r w:rsidRPr="00E8632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E4ABEC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lang w:eastAsia="zh-CN"/>
        </w:rPr>
        <w:t xml:space="preserve">8.2. </w:t>
      </w:r>
      <w:r w:rsidRPr="00E86326">
        <w:rPr>
          <w:rFonts w:eastAsia="Times New Roman"/>
          <w:iCs/>
          <w:color w:val="auto"/>
          <w:sz w:val="22"/>
          <w:szCs w:val="22"/>
          <w:shd w:val="clear" w:color="auto" w:fill="auto"/>
        </w:rPr>
        <w:t xml:space="preserve">В </w:t>
      </w:r>
      <w:r w:rsidRPr="00E86326">
        <w:rPr>
          <w:rFonts w:eastAsia="Times New Roman"/>
          <w:color w:val="auto"/>
          <w:sz w:val="22"/>
          <w:szCs w:val="22"/>
          <w:shd w:val="clear" w:color="auto" w:fill="auto"/>
          <w:lang w:eastAsia="zh-CN"/>
        </w:rPr>
        <w:t>случае</w:t>
      </w:r>
      <w:r w:rsidRPr="00E8632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86326">
        <w:rPr>
          <w:rFonts w:eastAsia="Times New Roman"/>
          <w:color w:val="auto"/>
          <w:sz w:val="22"/>
          <w:szCs w:val="22"/>
          <w:shd w:val="clear" w:color="auto" w:fill="auto"/>
          <w:lang w:eastAsia="zh-CN"/>
        </w:rPr>
        <w:t>Договор</w:t>
      </w:r>
      <w:r w:rsidRPr="00E86326">
        <w:rPr>
          <w:rFonts w:eastAsia="Times New Roman"/>
          <w:iCs/>
          <w:color w:val="auto"/>
          <w:sz w:val="22"/>
          <w:szCs w:val="22"/>
          <w:shd w:val="clear" w:color="auto" w:fill="auto"/>
        </w:rPr>
        <w:t xml:space="preserve">, </w:t>
      </w:r>
      <w:r w:rsidRPr="00E86326">
        <w:rPr>
          <w:rFonts w:eastAsia="Times New Roman"/>
          <w:color w:val="auto"/>
          <w:sz w:val="22"/>
          <w:szCs w:val="22"/>
          <w:shd w:val="clear" w:color="auto" w:fill="auto"/>
        </w:rPr>
        <w:t xml:space="preserve">предоставляет обеспечение исполнения </w:t>
      </w:r>
      <w:r w:rsidRPr="00E86326">
        <w:rPr>
          <w:rFonts w:eastAsia="Times New Roman"/>
          <w:color w:val="auto"/>
          <w:sz w:val="22"/>
          <w:szCs w:val="22"/>
          <w:shd w:val="clear" w:color="auto" w:fill="auto"/>
          <w:lang w:eastAsia="zh-CN"/>
        </w:rPr>
        <w:t>Договор</w:t>
      </w:r>
      <w:r w:rsidRPr="00E86326">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E86326">
        <w:rPr>
          <w:rFonts w:eastAsia="Times New Roman"/>
          <w:color w:val="auto"/>
          <w:sz w:val="22"/>
          <w:szCs w:val="22"/>
          <w:shd w:val="clear" w:color="auto" w:fill="auto"/>
          <w:lang w:eastAsia="zh-CN"/>
        </w:rPr>
        <w:t>Договор</w:t>
      </w:r>
      <w:r w:rsidRPr="00E86326">
        <w:rPr>
          <w:rFonts w:eastAsia="Times New Roman"/>
          <w:color w:val="auto"/>
          <w:sz w:val="22"/>
          <w:szCs w:val="22"/>
          <w:shd w:val="clear" w:color="auto" w:fill="auto"/>
        </w:rPr>
        <w:t>а, что составляет 62 450 (Шестьдесят две тысячи четыреста пятьдесят) рублей 93 копейки, или предоставляет информацию, подтверждающую добросовестность Поставщика.</w:t>
      </w:r>
    </w:p>
    <w:p w14:paraId="548500DA" w14:textId="77777777" w:rsidR="00E86326" w:rsidRPr="00E86326" w:rsidRDefault="00E86326" w:rsidP="00E86326">
      <w:pPr>
        <w:tabs>
          <w:tab w:val="left" w:pos="426"/>
        </w:tabs>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E86326">
        <w:rPr>
          <w:rFonts w:eastAsia="Times New Roman"/>
          <w:color w:val="000000"/>
          <w:sz w:val="22"/>
          <w:szCs w:val="22"/>
          <w:shd w:val="clear" w:color="auto" w:fill="auto"/>
        </w:rPr>
        <w:t>Заказчику</w:t>
      </w:r>
      <w:r w:rsidRPr="00E86326">
        <w:rPr>
          <w:rFonts w:eastAsia="Times New Roman"/>
          <w:color w:val="auto"/>
          <w:sz w:val="22"/>
          <w:szCs w:val="22"/>
          <w:shd w:val="clear" w:color="auto" w:fill="auto"/>
          <w:lang w:eastAsia="zh-CN"/>
        </w:rPr>
        <w:t xml:space="preserve"> в залог денежных средств, </w:t>
      </w:r>
      <w:r w:rsidRPr="00E86326">
        <w:rPr>
          <w:rFonts w:eastAsia="Times New Roman"/>
          <w:color w:val="auto"/>
          <w:sz w:val="22"/>
          <w:szCs w:val="22"/>
          <w:shd w:val="clear" w:color="auto" w:fill="auto"/>
        </w:rPr>
        <w:t>Поставщик</w:t>
      </w:r>
      <w:r w:rsidRPr="00E8632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E86326">
        <w:rPr>
          <w:rFonts w:eastAsia="Times New Roman"/>
          <w:color w:val="auto"/>
          <w:sz w:val="22"/>
          <w:szCs w:val="22"/>
          <w:shd w:val="clear" w:color="auto" w:fill="auto"/>
          <w:lang w:eastAsia="zh-CN"/>
        </w:rPr>
        <w:t>8._</w:t>
      </w:r>
      <w:proofErr w:type="gramEnd"/>
      <w:r w:rsidRPr="00E86326">
        <w:rPr>
          <w:rFonts w:eastAsia="Times New Roman"/>
          <w:color w:val="auto"/>
          <w:sz w:val="22"/>
          <w:szCs w:val="22"/>
          <w:shd w:val="clear" w:color="auto" w:fill="auto"/>
          <w:lang w:eastAsia="zh-CN"/>
        </w:rPr>
        <w:t xml:space="preserve">,  на счёт </w:t>
      </w:r>
      <w:r w:rsidRPr="00E86326">
        <w:rPr>
          <w:rFonts w:eastAsia="Times New Roman"/>
          <w:color w:val="000000"/>
          <w:sz w:val="22"/>
          <w:szCs w:val="22"/>
          <w:shd w:val="clear" w:color="auto" w:fill="auto"/>
        </w:rPr>
        <w:t xml:space="preserve">Заказчика </w:t>
      </w:r>
      <w:r w:rsidRPr="00E86326">
        <w:rPr>
          <w:rFonts w:eastAsia="Times New Roman"/>
          <w:color w:val="auto"/>
          <w:sz w:val="22"/>
          <w:szCs w:val="22"/>
          <w:shd w:val="clear" w:color="auto" w:fill="auto"/>
          <w:lang w:eastAsia="zh-CN"/>
        </w:rPr>
        <w:t>по указанным реквизитам:</w:t>
      </w:r>
    </w:p>
    <w:p w14:paraId="0D7E8603"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i/>
          <w:color w:val="auto"/>
          <w:sz w:val="22"/>
          <w:szCs w:val="22"/>
          <w:shd w:val="clear" w:color="auto" w:fill="auto"/>
        </w:rPr>
        <w:t xml:space="preserve">МУП «Водоканал» </w:t>
      </w:r>
    </w:p>
    <w:p w14:paraId="49E7DA43"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ИНН 1215020390 </w:t>
      </w:r>
    </w:p>
    <w:p w14:paraId="5EAD0684" w14:textId="77777777" w:rsidR="00E86326" w:rsidRPr="00E86326" w:rsidRDefault="00E86326" w:rsidP="00E86326">
      <w:pPr>
        <w:tabs>
          <w:tab w:val="left" w:pos="2127"/>
        </w:tab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КПП 121501001</w:t>
      </w:r>
    </w:p>
    <w:p w14:paraId="2EDFEF6A" w14:textId="77777777" w:rsidR="00E86326" w:rsidRPr="00E86326" w:rsidRDefault="00E86326" w:rsidP="00E86326">
      <w:pPr>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Расчетный счет 40702810300000050227</w:t>
      </w:r>
    </w:p>
    <w:p w14:paraId="5FF079D7" w14:textId="77777777" w:rsidR="00E86326" w:rsidRPr="00E86326" w:rsidRDefault="00E86326" w:rsidP="00E86326">
      <w:pPr>
        <w:ind w:firstLine="709"/>
        <w:rPr>
          <w:rFonts w:eastAsia="Times New Roman"/>
          <w:color w:val="000000"/>
          <w:sz w:val="22"/>
          <w:szCs w:val="22"/>
          <w:shd w:val="clear" w:color="auto" w:fill="auto"/>
        </w:rPr>
      </w:pPr>
      <w:r w:rsidRPr="00E86326">
        <w:rPr>
          <w:rFonts w:eastAsia="Times New Roman"/>
          <w:color w:val="000000"/>
          <w:sz w:val="22"/>
          <w:szCs w:val="22"/>
          <w:shd w:val="clear" w:color="auto" w:fill="auto"/>
        </w:rPr>
        <w:t xml:space="preserve">Банк получателя: ГПБ (АО) </w:t>
      </w:r>
    </w:p>
    <w:p w14:paraId="277F201F"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Корреспондентский счет 30101810200000000823</w:t>
      </w:r>
    </w:p>
    <w:p w14:paraId="5300182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БИК 044525823</w:t>
      </w:r>
    </w:p>
    <w:p w14:paraId="45AAA625" w14:textId="77777777" w:rsidR="00E86326" w:rsidRPr="00E86326" w:rsidRDefault="00E86326" w:rsidP="00E86326">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rPr>
        <w:t xml:space="preserve">Назначение платежа: </w:t>
      </w:r>
      <w:r w:rsidRPr="00E86326">
        <w:rPr>
          <w:rFonts w:eastAsia="Times New Roman"/>
          <w:bCs/>
          <w:color w:val="auto"/>
          <w:sz w:val="22"/>
          <w:szCs w:val="22"/>
          <w:shd w:val="clear" w:color="auto" w:fill="auto"/>
        </w:rPr>
        <w:t xml:space="preserve">«Обеспечение исполнения </w:t>
      </w:r>
      <w:r w:rsidRPr="00E86326">
        <w:rPr>
          <w:rFonts w:eastAsia="Times New Roman"/>
          <w:color w:val="auto"/>
          <w:sz w:val="22"/>
          <w:szCs w:val="22"/>
          <w:shd w:val="clear" w:color="auto" w:fill="auto"/>
          <w:lang w:eastAsia="zh-CN"/>
        </w:rPr>
        <w:t>Договора на</w:t>
      </w:r>
      <w:r w:rsidRPr="00E86326">
        <w:rPr>
          <w:rFonts w:eastAsia="Times New Roman"/>
          <w:color w:val="auto"/>
          <w:sz w:val="22"/>
          <w:szCs w:val="22"/>
          <w:shd w:val="clear" w:color="auto" w:fill="auto"/>
        </w:rPr>
        <w:t xml:space="preserve"> </w:t>
      </w:r>
      <w:r w:rsidRPr="00E86326">
        <w:rPr>
          <w:rFonts w:eastAsia="Calibri"/>
          <w:color w:val="auto"/>
          <w:sz w:val="22"/>
          <w:szCs w:val="22"/>
          <w:shd w:val="clear" w:color="auto" w:fill="auto"/>
          <w:lang w:eastAsia="ar-SA"/>
        </w:rPr>
        <w:t xml:space="preserve">поставку агрегата </w:t>
      </w:r>
      <w:proofErr w:type="spellStart"/>
      <w:r w:rsidRPr="00E86326">
        <w:rPr>
          <w:rFonts w:eastAsia="Calibri"/>
          <w:color w:val="auto"/>
          <w:sz w:val="22"/>
          <w:szCs w:val="22"/>
          <w:shd w:val="clear" w:color="auto" w:fill="auto"/>
          <w:lang w:eastAsia="ar-SA"/>
        </w:rPr>
        <w:t>электронасосного</w:t>
      </w:r>
      <w:proofErr w:type="spellEnd"/>
      <w:r w:rsidRPr="00E86326">
        <w:rPr>
          <w:rFonts w:eastAsia="Calibri"/>
          <w:color w:val="auto"/>
          <w:sz w:val="22"/>
          <w:szCs w:val="22"/>
          <w:shd w:val="clear" w:color="auto" w:fill="auto"/>
          <w:lang w:eastAsia="ar-SA"/>
        </w:rPr>
        <w:t xml:space="preserve"> одновинтового</w:t>
      </w:r>
      <w:r w:rsidRPr="00E86326">
        <w:rPr>
          <w:rFonts w:eastAsia="Times New Roman"/>
          <w:color w:val="auto"/>
          <w:sz w:val="22"/>
          <w:szCs w:val="22"/>
          <w:shd w:val="clear" w:color="auto" w:fill="auto"/>
        </w:rPr>
        <w:t>».</w:t>
      </w:r>
    </w:p>
    <w:p w14:paraId="3EB4B275"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52F0440"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7C2EB9B"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BD589C7"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0A13636C"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4D9EEB1"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7A6C894"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469AC29"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4FE64EE"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lastRenderedPageBreak/>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E72D59A" w14:textId="77777777" w:rsidR="00E86326" w:rsidRPr="00E86326" w:rsidRDefault="00E86326" w:rsidP="00E863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8632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679584D" w14:textId="77777777" w:rsidR="00E86326" w:rsidRPr="00E86326" w:rsidRDefault="00E86326" w:rsidP="00E86326">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83D5645" w14:textId="77777777" w:rsidR="00E86326" w:rsidRPr="00E86326" w:rsidRDefault="00E86326" w:rsidP="00E86326">
      <w:pPr>
        <w:tabs>
          <w:tab w:val="left" w:pos="709"/>
        </w:tabs>
        <w:ind w:firstLine="709"/>
        <w:jc w:val="center"/>
        <w:rPr>
          <w:rFonts w:eastAsia="Times New Roman"/>
          <w:b/>
          <w:color w:val="auto"/>
          <w:position w:val="-1"/>
          <w:sz w:val="22"/>
          <w:szCs w:val="22"/>
          <w:shd w:val="clear" w:color="auto" w:fill="auto"/>
        </w:rPr>
      </w:pPr>
      <w:r w:rsidRPr="00E86326">
        <w:rPr>
          <w:rFonts w:eastAsia="Times New Roman"/>
          <w:b/>
          <w:bCs/>
          <w:color w:val="auto"/>
          <w:position w:val="-1"/>
          <w:sz w:val="22"/>
          <w:szCs w:val="22"/>
          <w:shd w:val="clear" w:color="auto" w:fill="auto"/>
        </w:rPr>
        <w:t xml:space="preserve">9. </w:t>
      </w:r>
      <w:r w:rsidRPr="00E86326">
        <w:rPr>
          <w:rFonts w:eastAsia="Times New Roman"/>
          <w:b/>
          <w:color w:val="auto"/>
          <w:position w:val="-1"/>
          <w:sz w:val="22"/>
          <w:szCs w:val="22"/>
          <w:shd w:val="clear" w:color="auto" w:fill="auto"/>
        </w:rPr>
        <w:t>ОТВЕТСТВЕННОСТЬ СТОРОН</w:t>
      </w:r>
    </w:p>
    <w:p w14:paraId="342355CE"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86326">
        <w:rPr>
          <w:rFonts w:eastAsia="Times New Roman"/>
          <w:color w:val="auto"/>
          <w:sz w:val="22"/>
          <w:szCs w:val="22"/>
          <w:shd w:val="clear" w:color="auto" w:fill="auto"/>
          <w:lang w:eastAsia="zh-CN"/>
        </w:rPr>
        <w:t>ГК РФ,</w:t>
      </w:r>
      <w:r w:rsidRPr="00E8632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A9F9747"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77B57A8"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1DEB235"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57675D7D"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37A7422"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BC6002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а) 1000 рублей, если цена Договора не превышает 3 млн. рублей (включительно);</w:t>
      </w:r>
    </w:p>
    <w:p w14:paraId="76010D7E"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16F8A7E"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F20D705"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9E5AD17"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B2E0FC4" w14:textId="77777777" w:rsidR="00E86326" w:rsidRPr="00E86326" w:rsidRDefault="00E86326" w:rsidP="00E86326">
      <w:pPr>
        <w:autoSpaceDE w:val="0"/>
        <w:autoSpaceDN w:val="0"/>
        <w:adjustRightInd w:val="0"/>
        <w:ind w:firstLine="700"/>
        <w:rPr>
          <w:rFonts w:eastAsia="Times New Roman"/>
          <w:b/>
          <w:bCs/>
          <w:color w:val="auto"/>
          <w:sz w:val="22"/>
          <w:szCs w:val="22"/>
          <w:shd w:val="clear" w:color="auto" w:fill="auto"/>
        </w:rPr>
      </w:pPr>
    </w:p>
    <w:p w14:paraId="66295E66" w14:textId="77777777" w:rsidR="00E86326" w:rsidRPr="00E86326" w:rsidRDefault="00E86326" w:rsidP="00E86326">
      <w:pPr>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10. ОБСТОЯТЕЛЬСТВА НЕПРЕОДОЛИМОЙ СИЛЫ</w:t>
      </w:r>
    </w:p>
    <w:p w14:paraId="5C176BA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98A0ED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68C6F2"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EA4EE2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lastRenderedPageBreak/>
        <w:t xml:space="preserve">10.4. Если обстоятельства, указанные в </w:t>
      </w:r>
      <w:hyperlink r:id="rId9" w:history="1">
        <w:r w:rsidRPr="00E86326">
          <w:rPr>
            <w:rFonts w:eastAsia="Times New Roman"/>
            <w:color w:val="auto"/>
            <w:sz w:val="22"/>
            <w:szCs w:val="22"/>
            <w:shd w:val="clear" w:color="auto" w:fill="auto"/>
          </w:rPr>
          <w:t>п. 10.1</w:t>
        </w:r>
      </w:hyperlink>
      <w:r w:rsidRPr="00E8632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8514FD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271E199" w14:textId="77777777" w:rsidR="00E86326" w:rsidRPr="00E86326" w:rsidRDefault="00E86326" w:rsidP="00E86326">
      <w:pPr>
        <w:tabs>
          <w:tab w:val="left" w:pos="709"/>
        </w:tabs>
        <w:autoSpaceDE w:val="0"/>
        <w:autoSpaceDN w:val="0"/>
        <w:adjustRightInd w:val="0"/>
        <w:ind w:firstLine="709"/>
        <w:rPr>
          <w:rFonts w:eastAsia="Times New Roman"/>
          <w:b/>
          <w:color w:val="auto"/>
          <w:sz w:val="22"/>
          <w:shd w:val="clear" w:color="auto" w:fill="auto"/>
        </w:rPr>
      </w:pPr>
    </w:p>
    <w:p w14:paraId="05E87E48" w14:textId="77777777" w:rsidR="00E86326" w:rsidRPr="00E86326" w:rsidRDefault="00E86326" w:rsidP="00E86326">
      <w:pPr>
        <w:widowControl w:val="0"/>
        <w:tabs>
          <w:tab w:val="left" w:pos="709"/>
        </w:tabs>
        <w:suppressAutoHyphens/>
        <w:ind w:firstLine="709"/>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11. СРОК ДЕЙСТВИЯ И ПОРЯДОК ИЗМЕНЕНИЯ ДОГОВОРА</w:t>
      </w:r>
    </w:p>
    <w:p w14:paraId="43413F83" w14:textId="77777777" w:rsidR="00E86326" w:rsidRPr="00E86326" w:rsidRDefault="00E86326" w:rsidP="00E86326">
      <w:pPr>
        <w:widowControl w:val="0"/>
        <w:tabs>
          <w:tab w:val="left" w:pos="709"/>
        </w:tabs>
        <w:suppressAutoHyphens/>
        <w:ind w:firstLine="709"/>
        <w:rPr>
          <w:rFonts w:eastAsia="Arial"/>
          <w:color w:val="auto"/>
          <w:sz w:val="22"/>
          <w:szCs w:val="22"/>
          <w:shd w:val="clear" w:color="auto" w:fill="auto"/>
          <w:lang w:eastAsia="ar-SA"/>
        </w:rPr>
      </w:pPr>
      <w:r w:rsidRPr="00E8632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392E56A3"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41BE8115"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p>
    <w:p w14:paraId="446AE29D" w14:textId="77777777" w:rsidR="00E86326" w:rsidRPr="00E86326" w:rsidRDefault="00E86326" w:rsidP="00E86326">
      <w:pPr>
        <w:widowControl w:val="0"/>
        <w:tabs>
          <w:tab w:val="left" w:pos="709"/>
        </w:tabs>
        <w:suppressAutoHyphens/>
        <w:ind w:firstLine="709"/>
        <w:jc w:val="center"/>
        <w:rPr>
          <w:rFonts w:eastAsia="Arial"/>
          <w:b/>
          <w:color w:val="auto"/>
          <w:sz w:val="22"/>
          <w:szCs w:val="22"/>
          <w:shd w:val="clear" w:color="auto" w:fill="auto"/>
          <w:lang w:eastAsia="ar-SA"/>
        </w:rPr>
      </w:pPr>
      <w:r w:rsidRPr="00E86326">
        <w:rPr>
          <w:rFonts w:eastAsia="Arial"/>
          <w:b/>
          <w:color w:val="auto"/>
          <w:sz w:val="22"/>
          <w:szCs w:val="22"/>
          <w:shd w:val="clear" w:color="auto" w:fill="auto"/>
          <w:lang w:eastAsia="ar-SA"/>
        </w:rPr>
        <w:t>12. ПОРЯДОК УРЕГУЛИРОВАНИЯ СПОРОВ</w:t>
      </w:r>
    </w:p>
    <w:p w14:paraId="53846EA9" w14:textId="77777777" w:rsidR="00E86326" w:rsidRPr="00E86326" w:rsidRDefault="00E86326" w:rsidP="00E86326">
      <w:pPr>
        <w:suppressAutoHyphens/>
        <w:autoSpaceDE w:val="0"/>
        <w:autoSpaceDN w:val="0"/>
        <w:adjustRightInd w:val="0"/>
        <w:ind w:firstLine="709"/>
        <w:rPr>
          <w:rFonts w:eastAsia="Times New Roman"/>
          <w:color w:val="000000"/>
          <w:sz w:val="22"/>
          <w:szCs w:val="22"/>
          <w:shd w:val="clear" w:color="auto" w:fill="auto"/>
        </w:rPr>
      </w:pPr>
      <w:r w:rsidRPr="00E86326">
        <w:rPr>
          <w:rFonts w:eastAsia="Times New Roman"/>
          <w:color w:val="auto"/>
          <w:sz w:val="22"/>
          <w:szCs w:val="22"/>
          <w:shd w:val="clear" w:color="auto" w:fill="auto"/>
        </w:rPr>
        <w:t xml:space="preserve">12.1. </w:t>
      </w:r>
      <w:r w:rsidRPr="00E86326">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E86326">
        <w:rPr>
          <w:rFonts w:eastAsia="Times New Roman"/>
          <w:color w:val="000000"/>
          <w:sz w:val="22"/>
          <w:szCs w:val="22"/>
          <w:shd w:val="clear" w:color="auto" w:fill="auto"/>
        </w:rPr>
        <w:br/>
        <w:t>по настоящему Договору или в связи с ним, решаются путем переговоров.</w:t>
      </w:r>
    </w:p>
    <w:p w14:paraId="1A962A21" w14:textId="77777777" w:rsidR="00E86326" w:rsidRPr="00E86326" w:rsidRDefault="00E86326" w:rsidP="00E86326">
      <w:pPr>
        <w:suppressAutoHyphen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0DDAFA93"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24CB90ED" w14:textId="77777777" w:rsidR="00E86326" w:rsidRPr="00E86326" w:rsidRDefault="00E86326" w:rsidP="00E86326">
      <w:pPr>
        <w:tabs>
          <w:tab w:val="left" w:pos="709"/>
        </w:tabs>
        <w:autoSpaceDE w:val="0"/>
        <w:autoSpaceDN w:val="0"/>
        <w:adjustRightInd w:val="0"/>
        <w:ind w:firstLine="709"/>
        <w:outlineLvl w:val="1"/>
        <w:rPr>
          <w:rFonts w:eastAsia="Times New Roman"/>
          <w:color w:val="auto"/>
          <w:sz w:val="22"/>
          <w:szCs w:val="22"/>
          <w:shd w:val="clear" w:color="auto" w:fill="auto"/>
        </w:rPr>
      </w:pPr>
    </w:p>
    <w:p w14:paraId="30839E6E" w14:textId="77777777" w:rsidR="00E86326" w:rsidRPr="00E86326" w:rsidRDefault="00E86326" w:rsidP="00E86326">
      <w:pPr>
        <w:tabs>
          <w:tab w:val="left" w:pos="709"/>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13. ПОРЯДОК РАСТОРЖЕНИЯ ДОГОВОРА</w:t>
      </w:r>
    </w:p>
    <w:p w14:paraId="44619CA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 Договор может быть расторгнут:</w:t>
      </w:r>
    </w:p>
    <w:p w14:paraId="6FC2AEF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по соглашению Сторон;</w:t>
      </w:r>
    </w:p>
    <w:p w14:paraId="1ABE475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в судебном порядке;</w:t>
      </w:r>
    </w:p>
    <w:p w14:paraId="10C2BA5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973026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6C310E9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 При существенном нарушении условий Договора Поставщиком:</w:t>
      </w:r>
    </w:p>
    <w:p w14:paraId="3109FF37"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13.2.1.1. В случае просрочки поставки Товара более чем на 10 дней.</w:t>
      </w:r>
    </w:p>
    <w:p w14:paraId="6790AFBA"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4B26F1A"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C5D0DF0"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8EC93B1"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6EACF89"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13.2.2. В иных случаях, предусмотренных действующим законодательством.</w:t>
      </w:r>
    </w:p>
    <w:p w14:paraId="79287343"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FDACFE5"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8665617"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9017849" w14:textId="77777777" w:rsidR="00E86326" w:rsidRPr="00E86326" w:rsidRDefault="00E86326" w:rsidP="00E86326">
      <w:pPr>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87070BF"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CA21C57" w14:textId="77777777" w:rsidR="00E86326" w:rsidRPr="00E86326" w:rsidRDefault="00E86326" w:rsidP="00E86326">
      <w:pPr>
        <w:shd w:val="clear" w:color="auto" w:fill="FFFFFF"/>
        <w:ind w:firstLine="709"/>
        <w:rPr>
          <w:rFonts w:eastAsia="Times New Roman"/>
          <w:color w:val="auto"/>
          <w:sz w:val="22"/>
          <w:szCs w:val="22"/>
          <w:shd w:val="clear" w:color="auto" w:fill="FFFFFF"/>
        </w:rPr>
      </w:pPr>
      <w:r w:rsidRPr="00E86326">
        <w:rPr>
          <w:rFonts w:eastAsia="Times New Roman"/>
          <w:color w:val="auto"/>
          <w:sz w:val="22"/>
          <w:szCs w:val="22"/>
          <w:shd w:val="clear" w:color="auto" w:fill="FFFFFF"/>
        </w:rPr>
        <w:lastRenderedPageBreak/>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225FDFD"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68D9838"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11576DC" w14:textId="77777777" w:rsidR="00E86326" w:rsidRPr="00E86326" w:rsidRDefault="00E86326" w:rsidP="00E86326">
      <w:pPr>
        <w:shd w:val="clear" w:color="auto" w:fill="FFFFFF"/>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F7D9994"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079C3CC"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A59147F"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6740622" w14:textId="77777777" w:rsidR="00E86326" w:rsidRPr="00E86326" w:rsidRDefault="00E86326" w:rsidP="00E86326">
      <w:pPr>
        <w:keepNext/>
        <w:keepLines/>
        <w:autoSpaceDE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C1C1075" w14:textId="77777777" w:rsidR="00E86326" w:rsidRPr="00E86326" w:rsidRDefault="00E86326" w:rsidP="00E86326">
      <w:pPr>
        <w:keepNext/>
        <w:keepLines/>
        <w:autoSpaceDE w:val="0"/>
        <w:ind w:firstLine="709"/>
        <w:rPr>
          <w:rFonts w:eastAsia="Times New Roman"/>
          <w:color w:val="auto"/>
          <w:sz w:val="22"/>
          <w:szCs w:val="22"/>
          <w:shd w:val="clear" w:color="auto" w:fill="auto"/>
        </w:rPr>
      </w:pPr>
    </w:p>
    <w:p w14:paraId="7BB024A1" w14:textId="77777777" w:rsidR="00E86326" w:rsidRPr="00E86326" w:rsidRDefault="00E86326" w:rsidP="00E863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86326">
        <w:rPr>
          <w:rFonts w:eastAsia="Times New Roman"/>
          <w:b/>
          <w:color w:val="auto"/>
          <w:sz w:val="22"/>
          <w:szCs w:val="22"/>
          <w:shd w:val="clear" w:color="auto" w:fill="auto"/>
        </w:rPr>
        <w:t>14. ПРОЧИЕ УСЛОВИЯ</w:t>
      </w:r>
    </w:p>
    <w:p w14:paraId="2F7A234F" w14:textId="77777777" w:rsidR="00E86326" w:rsidRPr="00E86326" w:rsidRDefault="00E86326" w:rsidP="00E86326">
      <w:pPr>
        <w:tabs>
          <w:tab w:val="left" w:pos="709"/>
        </w:tabs>
        <w:autoSpaceDE w:val="0"/>
        <w:autoSpaceDN w:val="0"/>
        <w:adjustRightInd w:val="0"/>
        <w:ind w:firstLine="709"/>
        <w:rPr>
          <w:rFonts w:eastAsia="Times New Roman"/>
          <w:color w:val="000000"/>
          <w:sz w:val="22"/>
          <w:szCs w:val="22"/>
          <w:shd w:val="clear" w:color="auto" w:fill="auto"/>
        </w:rPr>
      </w:pPr>
      <w:r w:rsidRPr="00E86326">
        <w:rPr>
          <w:rFonts w:eastAsia="Times New Roman"/>
          <w:color w:val="auto"/>
          <w:sz w:val="22"/>
          <w:szCs w:val="22"/>
          <w:shd w:val="clear" w:color="auto" w:fill="auto"/>
        </w:rPr>
        <w:t xml:space="preserve">14.1. </w:t>
      </w:r>
      <w:r w:rsidRPr="00E86326">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BA95A0C" w14:textId="77777777" w:rsidR="00E86326" w:rsidRPr="00E86326" w:rsidRDefault="00E86326" w:rsidP="00E86326">
      <w:pPr>
        <w:tabs>
          <w:tab w:val="left" w:pos="709"/>
        </w:tabs>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AF08216" w14:textId="77777777" w:rsidR="00E86326" w:rsidRPr="00E86326" w:rsidRDefault="00E86326" w:rsidP="00E86326">
      <w:pPr>
        <w:suppressAutoHyphens/>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7BB460E"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14.4. Неотъемлемой частью Договора является:</w:t>
      </w:r>
    </w:p>
    <w:p w14:paraId="167B6C8B" w14:textId="77777777" w:rsidR="00E86326" w:rsidRPr="00E86326" w:rsidRDefault="00E86326" w:rsidP="00E86326">
      <w:pPr>
        <w:autoSpaceDE w:val="0"/>
        <w:autoSpaceDN w:val="0"/>
        <w:adjustRightInd w:val="0"/>
        <w:ind w:firstLine="709"/>
        <w:rPr>
          <w:rFonts w:eastAsia="Times New Roman"/>
          <w:color w:val="auto"/>
          <w:sz w:val="22"/>
          <w:szCs w:val="22"/>
          <w:shd w:val="clear" w:color="auto" w:fill="auto"/>
        </w:rPr>
      </w:pPr>
      <w:r w:rsidRPr="00E86326">
        <w:rPr>
          <w:rFonts w:eastAsia="Times New Roman"/>
          <w:color w:val="auto"/>
          <w:sz w:val="22"/>
          <w:szCs w:val="22"/>
          <w:shd w:val="clear" w:color="auto" w:fill="auto"/>
        </w:rPr>
        <w:t>- Приложение № 1. Спецификация.</w:t>
      </w:r>
    </w:p>
    <w:p w14:paraId="17FFC1BA" w14:textId="77777777" w:rsidR="00E86326" w:rsidRPr="00E86326" w:rsidRDefault="00E86326" w:rsidP="00E86326">
      <w:pPr>
        <w:tabs>
          <w:tab w:val="left" w:pos="709"/>
        </w:tabs>
        <w:ind w:firstLine="709"/>
        <w:jc w:val="left"/>
        <w:rPr>
          <w:rFonts w:eastAsia="Times New Roman"/>
          <w:color w:val="auto"/>
          <w:sz w:val="22"/>
          <w:szCs w:val="22"/>
          <w:shd w:val="clear" w:color="auto" w:fill="auto"/>
        </w:rPr>
      </w:pPr>
    </w:p>
    <w:p w14:paraId="49B7BD02" w14:textId="77777777" w:rsidR="00E86326" w:rsidRPr="00E86326" w:rsidRDefault="00E86326" w:rsidP="00E86326">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E86326">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E86326" w:rsidRPr="00E86326" w14:paraId="62F5107A" w14:textId="77777777" w:rsidTr="002C4A7C">
        <w:trPr>
          <w:trHeight w:val="4513"/>
        </w:trPr>
        <w:tc>
          <w:tcPr>
            <w:tcW w:w="4961" w:type="dxa"/>
            <w:shd w:val="clear" w:color="auto" w:fill="auto"/>
          </w:tcPr>
          <w:p w14:paraId="28DAD7A9" w14:textId="77777777" w:rsidR="00E86326" w:rsidRPr="00E86326" w:rsidRDefault="00E86326" w:rsidP="00E86326">
            <w:pPr>
              <w:suppressAutoHyphens/>
              <w:spacing w:line="216" w:lineRule="auto"/>
              <w:ind w:left="459"/>
              <w:jc w:val="left"/>
              <w:rPr>
                <w:rFonts w:eastAsia="Calibri"/>
                <w:b/>
                <w:bCs/>
                <w:color w:val="auto"/>
                <w:shd w:val="clear" w:color="auto" w:fill="auto"/>
                <w:lang w:eastAsia="zh-CN"/>
              </w:rPr>
            </w:pPr>
            <w:r w:rsidRPr="00E86326">
              <w:rPr>
                <w:rFonts w:eastAsia="Calibri"/>
                <w:b/>
                <w:bCs/>
                <w:color w:val="auto"/>
                <w:sz w:val="22"/>
                <w:szCs w:val="22"/>
                <w:shd w:val="clear" w:color="auto" w:fill="auto"/>
                <w:lang w:eastAsia="zh-CN"/>
              </w:rPr>
              <w:t>Заказчик:</w:t>
            </w:r>
          </w:p>
          <w:p w14:paraId="6E903161" w14:textId="77777777" w:rsidR="00E86326" w:rsidRPr="00E86326" w:rsidRDefault="00E86326" w:rsidP="00E86326">
            <w:pPr>
              <w:suppressAutoHyphens/>
              <w:spacing w:line="216" w:lineRule="auto"/>
              <w:ind w:left="459"/>
              <w:jc w:val="left"/>
              <w:rPr>
                <w:rFonts w:eastAsia="Calibri"/>
                <w:b/>
                <w:bCs/>
                <w:color w:val="auto"/>
                <w:shd w:val="clear" w:color="auto" w:fill="auto"/>
                <w:lang w:eastAsia="zh-CN"/>
              </w:rPr>
            </w:pPr>
          </w:p>
          <w:p w14:paraId="2CC33EEA"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МУП «Водоканал» </w:t>
            </w:r>
          </w:p>
          <w:p w14:paraId="59516768"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ИНН/КПП:1215020390/121501001 </w:t>
            </w:r>
          </w:p>
          <w:p w14:paraId="22F8D6CD"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Адрес:424039, Республика Марий Эл,</w:t>
            </w:r>
          </w:p>
          <w:p w14:paraId="3F553E08"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 xml:space="preserve">г. Йошкар-Ола, ул. Дружбы, д.2 </w:t>
            </w:r>
          </w:p>
          <w:p w14:paraId="44397E4A"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р/с 4070281300000050227</w:t>
            </w:r>
          </w:p>
          <w:p w14:paraId="6CAEBE5D" w14:textId="77777777" w:rsidR="00E86326" w:rsidRPr="00E86326" w:rsidRDefault="00E86326" w:rsidP="00E86326">
            <w:pPr>
              <w:suppressAutoHyphens/>
              <w:spacing w:line="216" w:lineRule="auto"/>
              <w:ind w:firstLine="425"/>
              <w:jc w:val="left"/>
              <w:rPr>
                <w:rFonts w:eastAsia="Calibri"/>
                <w:color w:val="auto"/>
                <w:spacing w:val="-3"/>
                <w:sz w:val="22"/>
                <w:szCs w:val="22"/>
                <w:shd w:val="clear" w:color="auto" w:fill="auto"/>
                <w:lang w:eastAsia="zh-CN"/>
              </w:rPr>
            </w:pPr>
            <w:r w:rsidRPr="00E86326">
              <w:rPr>
                <w:rFonts w:eastAsia="Calibri"/>
                <w:color w:val="auto"/>
                <w:spacing w:val="-3"/>
                <w:sz w:val="22"/>
                <w:szCs w:val="22"/>
                <w:shd w:val="clear" w:color="auto" w:fill="auto"/>
                <w:lang w:eastAsia="zh-CN"/>
              </w:rPr>
              <w:t>Банк ГПБ (АО)</w:t>
            </w:r>
          </w:p>
          <w:p w14:paraId="06C9DBB1" w14:textId="77777777" w:rsidR="00E86326" w:rsidRPr="00E86326" w:rsidRDefault="00E86326" w:rsidP="00E86326">
            <w:pPr>
              <w:suppressAutoHyphens/>
              <w:spacing w:line="216" w:lineRule="auto"/>
              <w:ind w:firstLine="425"/>
              <w:jc w:val="left"/>
              <w:rPr>
                <w:rFonts w:eastAsia="Calibri"/>
                <w:color w:val="auto"/>
                <w:spacing w:val="-3"/>
                <w:shd w:val="clear" w:color="auto" w:fill="auto"/>
                <w:lang w:eastAsia="zh-CN"/>
              </w:rPr>
            </w:pPr>
            <w:r w:rsidRPr="00E86326">
              <w:rPr>
                <w:rFonts w:eastAsia="Calibri"/>
                <w:color w:val="auto"/>
                <w:spacing w:val="-3"/>
                <w:sz w:val="22"/>
                <w:szCs w:val="22"/>
                <w:shd w:val="clear" w:color="auto" w:fill="auto"/>
                <w:lang w:eastAsia="zh-CN"/>
              </w:rPr>
              <w:t>БИК 044525823,</w:t>
            </w:r>
          </w:p>
          <w:p w14:paraId="08FDC9FB"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auto"/>
                <w:spacing w:val="-3"/>
                <w:sz w:val="22"/>
                <w:szCs w:val="22"/>
                <w:shd w:val="clear" w:color="auto" w:fill="auto"/>
                <w:lang w:eastAsia="zh-CN"/>
              </w:rPr>
              <w:t>к/с 30101810200000000823,</w:t>
            </w:r>
          </w:p>
          <w:p w14:paraId="0B3A49E6"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000000"/>
                <w:sz w:val="22"/>
                <w:szCs w:val="22"/>
                <w:shd w:val="clear" w:color="auto" w:fill="auto"/>
                <w:lang w:eastAsia="zh-CN"/>
              </w:rPr>
              <w:t>ОКПО 03220481,</w:t>
            </w:r>
          </w:p>
          <w:p w14:paraId="5631BA5F" w14:textId="77777777" w:rsidR="00E86326" w:rsidRPr="00E86326" w:rsidRDefault="00E86326" w:rsidP="00E86326">
            <w:pPr>
              <w:suppressAutoHyphens/>
              <w:spacing w:line="216" w:lineRule="auto"/>
              <w:ind w:firstLine="425"/>
              <w:jc w:val="left"/>
              <w:rPr>
                <w:rFonts w:eastAsia="Calibri"/>
                <w:color w:val="000000"/>
                <w:shd w:val="clear" w:color="auto" w:fill="auto"/>
                <w:lang w:eastAsia="zh-CN"/>
              </w:rPr>
            </w:pPr>
            <w:r w:rsidRPr="00E86326">
              <w:rPr>
                <w:rFonts w:eastAsia="Calibri"/>
                <w:color w:val="000000"/>
                <w:sz w:val="22"/>
                <w:szCs w:val="22"/>
                <w:shd w:val="clear" w:color="auto" w:fill="auto"/>
                <w:lang w:eastAsia="zh-CN"/>
              </w:rPr>
              <w:t>Тел. (8362) 42-77-04</w:t>
            </w:r>
          </w:p>
          <w:p w14:paraId="4CC7A2BB"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r w:rsidRPr="00E86326">
              <w:rPr>
                <w:rFonts w:eastAsia="Calibri"/>
                <w:color w:val="000000"/>
                <w:sz w:val="22"/>
                <w:szCs w:val="22"/>
                <w:shd w:val="clear" w:color="auto" w:fill="auto"/>
                <w:lang w:val="en-US" w:eastAsia="zh-CN"/>
              </w:rPr>
              <w:t>E-mail: snab424039@yandex.ru</w:t>
            </w:r>
          </w:p>
          <w:p w14:paraId="21BAC012"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p>
          <w:p w14:paraId="146727BE" w14:textId="77777777" w:rsidR="00E86326" w:rsidRPr="00E86326" w:rsidRDefault="00E86326" w:rsidP="00E86326">
            <w:pPr>
              <w:suppressAutoHyphens/>
              <w:spacing w:line="216" w:lineRule="auto"/>
              <w:ind w:firstLine="425"/>
              <w:jc w:val="left"/>
              <w:rPr>
                <w:rFonts w:eastAsia="Calibri"/>
                <w:color w:val="000000"/>
                <w:shd w:val="clear" w:color="auto" w:fill="auto"/>
                <w:lang w:val="en-US" w:eastAsia="zh-CN"/>
              </w:rPr>
            </w:pPr>
          </w:p>
          <w:p w14:paraId="546C5626" w14:textId="77777777" w:rsidR="00E86326" w:rsidRPr="00E86326" w:rsidRDefault="00E86326" w:rsidP="00E86326">
            <w:pPr>
              <w:suppressAutoHyphens/>
              <w:spacing w:line="216" w:lineRule="auto"/>
              <w:ind w:left="459"/>
              <w:jc w:val="left"/>
              <w:rPr>
                <w:rFonts w:eastAsia="Times New Roman"/>
                <w:b/>
                <w:bCs/>
                <w:color w:val="auto"/>
                <w:shd w:val="clear" w:color="auto" w:fill="auto"/>
                <w:lang w:val="en-US" w:eastAsia="zh-CN"/>
              </w:rPr>
            </w:pPr>
            <w:r w:rsidRPr="00E86326">
              <w:rPr>
                <w:rFonts w:eastAsia="Calibri"/>
                <w:color w:val="000000"/>
                <w:sz w:val="22"/>
                <w:szCs w:val="22"/>
                <w:shd w:val="clear" w:color="auto" w:fill="auto"/>
                <w:lang w:val="en-US" w:eastAsia="zh-CN"/>
              </w:rPr>
              <w:t>____________________ / _____________</w:t>
            </w:r>
          </w:p>
          <w:p w14:paraId="5B31DD8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r w:rsidRPr="00E86326">
              <w:rPr>
                <w:rFonts w:eastAsia="Arial"/>
                <w:bCs/>
                <w:color w:val="auto"/>
                <w:sz w:val="22"/>
                <w:szCs w:val="22"/>
                <w:shd w:val="clear" w:color="auto" w:fill="auto"/>
                <w:lang w:eastAsia="zh-CN"/>
              </w:rPr>
              <w:t>М.П.</w:t>
            </w:r>
          </w:p>
          <w:p w14:paraId="230B4E58" w14:textId="77777777" w:rsidR="00E86326" w:rsidRPr="00E86326" w:rsidRDefault="00E86326" w:rsidP="00E86326">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03C94D74" w14:textId="77777777" w:rsidR="00E86326" w:rsidRPr="00E86326" w:rsidRDefault="00E86326" w:rsidP="00E86326">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E86326">
              <w:rPr>
                <w:rFonts w:eastAsia="Arial"/>
                <w:b/>
                <w:bCs/>
                <w:color w:val="auto"/>
                <w:sz w:val="22"/>
                <w:szCs w:val="22"/>
                <w:shd w:val="clear" w:color="auto" w:fill="auto"/>
                <w:lang w:eastAsia="zh-CN"/>
              </w:rPr>
              <w:t>Поставщик:</w:t>
            </w:r>
          </w:p>
          <w:p w14:paraId="5CAD198E" w14:textId="77777777" w:rsidR="00E86326" w:rsidRPr="00E86326" w:rsidRDefault="00E86326" w:rsidP="00E86326">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77BA423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3F8A10F7"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2EB9B25E"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24FC8370"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064B178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09D1BC6F"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4E369882"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1F85972F"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6305A56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p>
          <w:p w14:paraId="6AA6B375" w14:textId="77777777" w:rsidR="00E86326" w:rsidRPr="00E86326" w:rsidRDefault="00E86326" w:rsidP="00E86326">
            <w:pPr>
              <w:shd w:val="clear" w:color="auto" w:fill="FFFFFF"/>
              <w:suppressAutoHyphens/>
              <w:spacing w:line="216" w:lineRule="auto"/>
              <w:rPr>
                <w:rFonts w:eastAsia="Arial"/>
                <w:bCs/>
                <w:color w:val="auto"/>
                <w:shd w:val="clear" w:color="auto" w:fill="auto"/>
                <w:lang w:eastAsia="zh-CN"/>
              </w:rPr>
            </w:pPr>
          </w:p>
          <w:p w14:paraId="183F904F" w14:textId="77777777" w:rsidR="00E86326" w:rsidRPr="00E86326" w:rsidRDefault="00E86326" w:rsidP="00E86326">
            <w:pPr>
              <w:shd w:val="clear" w:color="auto" w:fill="FFFFFF"/>
              <w:suppressAutoHyphens/>
              <w:spacing w:line="216" w:lineRule="auto"/>
              <w:ind w:firstLine="425"/>
              <w:rPr>
                <w:rFonts w:eastAsia="Arial"/>
                <w:bCs/>
                <w:color w:val="auto"/>
                <w:shd w:val="clear" w:color="auto" w:fill="auto"/>
                <w:lang w:eastAsia="zh-CN"/>
              </w:rPr>
            </w:pPr>
          </w:p>
          <w:p w14:paraId="598FE364" w14:textId="77777777" w:rsidR="00E86326" w:rsidRPr="00E86326" w:rsidRDefault="00E86326" w:rsidP="00E86326">
            <w:pPr>
              <w:shd w:val="clear" w:color="auto" w:fill="FFFFFF"/>
              <w:suppressAutoHyphens/>
              <w:spacing w:line="216" w:lineRule="auto"/>
              <w:ind w:firstLine="425"/>
              <w:rPr>
                <w:rFonts w:eastAsia="Arial"/>
                <w:bCs/>
                <w:color w:val="auto"/>
                <w:shd w:val="clear" w:color="auto" w:fill="auto"/>
                <w:lang w:eastAsia="zh-CN"/>
              </w:rPr>
            </w:pPr>
          </w:p>
          <w:p w14:paraId="0013521E" w14:textId="77777777" w:rsidR="00E86326" w:rsidRPr="00E86326" w:rsidRDefault="00E86326" w:rsidP="00E86326">
            <w:pPr>
              <w:keepNext/>
              <w:keepLines/>
              <w:shd w:val="clear" w:color="auto" w:fill="FFFFFF"/>
              <w:suppressAutoHyphens/>
              <w:spacing w:line="216" w:lineRule="auto"/>
              <w:ind w:left="34"/>
              <w:rPr>
                <w:rFonts w:eastAsia="Times New Roman"/>
                <w:b/>
                <w:bCs/>
                <w:color w:val="auto"/>
                <w:shd w:val="clear" w:color="auto" w:fill="auto"/>
                <w:lang w:eastAsia="zh-CN"/>
              </w:rPr>
            </w:pPr>
            <w:r w:rsidRPr="00E86326">
              <w:rPr>
                <w:rFonts w:eastAsia="Arial"/>
                <w:bCs/>
                <w:color w:val="auto"/>
                <w:sz w:val="22"/>
                <w:szCs w:val="22"/>
                <w:shd w:val="clear" w:color="auto" w:fill="auto"/>
                <w:lang w:eastAsia="zh-CN"/>
              </w:rPr>
              <w:t xml:space="preserve">_________________ </w:t>
            </w:r>
            <w:r w:rsidRPr="00E86326">
              <w:rPr>
                <w:rFonts w:eastAsia="Arial"/>
                <w:b/>
                <w:bCs/>
                <w:color w:val="auto"/>
                <w:sz w:val="22"/>
                <w:szCs w:val="22"/>
                <w:shd w:val="clear" w:color="auto" w:fill="auto"/>
                <w:lang w:eastAsia="zh-CN"/>
              </w:rPr>
              <w:t>/</w:t>
            </w:r>
            <w:r w:rsidRPr="00E86326">
              <w:rPr>
                <w:rFonts w:eastAsia="Arial"/>
                <w:bCs/>
                <w:color w:val="auto"/>
                <w:sz w:val="22"/>
                <w:szCs w:val="22"/>
                <w:shd w:val="clear" w:color="auto" w:fill="auto"/>
                <w:lang w:eastAsia="zh-CN"/>
              </w:rPr>
              <w:t>________________</w:t>
            </w:r>
          </w:p>
          <w:p w14:paraId="0041F3C3" w14:textId="77777777" w:rsidR="00E86326" w:rsidRPr="00E86326" w:rsidRDefault="00E86326" w:rsidP="00E86326">
            <w:pPr>
              <w:keepNext/>
              <w:keepLines/>
              <w:shd w:val="clear" w:color="auto" w:fill="FFFFFF"/>
              <w:suppressAutoHyphens/>
              <w:spacing w:line="216" w:lineRule="auto"/>
              <w:ind w:firstLine="425"/>
              <w:rPr>
                <w:rFonts w:eastAsia="Arial"/>
                <w:bCs/>
                <w:color w:val="auto"/>
                <w:shd w:val="clear" w:color="auto" w:fill="auto"/>
                <w:lang w:eastAsia="zh-CN"/>
              </w:rPr>
            </w:pPr>
            <w:r w:rsidRPr="00E86326">
              <w:rPr>
                <w:rFonts w:eastAsia="Arial"/>
                <w:bCs/>
                <w:color w:val="auto"/>
                <w:sz w:val="22"/>
                <w:szCs w:val="22"/>
                <w:shd w:val="clear" w:color="auto" w:fill="auto"/>
                <w:lang w:eastAsia="zh-CN"/>
              </w:rPr>
              <w:t>М.П.</w:t>
            </w:r>
          </w:p>
          <w:p w14:paraId="7D312F6B" w14:textId="77777777" w:rsidR="00E86326" w:rsidRPr="00E86326" w:rsidRDefault="00E86326" w:rsidP="00E86326">
            <w:pPr>
              <w:keepNext/>
              <w:keepLines/>
              <w:shd w:val="clear" w:color="auto" w:fill="FFFFFF"/>
              <w:suppressAutoHyphens/>
              <w:spacing w:line="216" w:lineRule="auto"/>
              <w:ind w:firstLine="425"/>
              <w:rPr>
                <w:rFonts w:eastAsia="Arial"/>
                <w:color w:val="auto"/>
                <w:shd w:val="clear" w:color="auto" w:fill="auto"/>
                <w:lang w:eastAsia="zh-CN"/>
              </w:rPr>
            </w:pPr>
          </w:p>
        </w:tc>
      </w:tr>
    </w:tbl>
    <w:p w14:paraId="6E85FFCB" w14:textId="77777777" w:rsidR="00E86326" w:rsidRPr="00E86326" w:rsidRDefault="00E86326" w:rsidP="00E86326">
      <w:pPr>
        <w:rPr>
          <w:rFonts w:eastAsia="Times New Roman"/>
          <w:color w:val="auto"/>
          <w:sz w:val="20"/>
          <w:szCs w:val="20"/>
          <w:shd w:val="clear" w:color="auto" w:fill="auto"/>
        </w:rPr>
      </w:pPr>
    </w:p>
    <w:p w14:paraId="25B30908" w14:textId="77777777" w:rsidR="00E86326" w:rsidRPr="00E86326" w:rsidRDefault="00E86326" w:rsidP="00E86326">
      <w:pPr>
        <w:ind w:left="1276" w:firstLine="6095"/>
        <w:rPr>
          <w:rFonts w:eastAsia="Times New Roman"/>
          <w:color w:val="auto"/>
          <w:sz w:val="20"/>
          <w:szCs w:val="20"/>
          <w:shd w:val="clear" w:color="auto" w:fill="auto"/>
        </w:rPr>
      </w:pPr>
    </w:p>
    <w:p w14:paraId="606E3C2A" w14:textId="77777777" w:rsidR="00E86326" w:rsidRPr="00E86326" w:rsidRDefault="00E86326" w:rsidP="00E86326">
      <w:pPr>
        <w:ind w:left="1276" w:firstLine="6095"/>
        <w:rPr>
          <w:rFonts w:eastAsia="Times New Roman"/>
          <w:color w:val="auto"/>
          <w:sz w:val="20"/>
          <w:szCs w:val="20"/>
          <w:shd w:val="clear" w:color="auto" w:fill="auto"/>
        </w:rPr>
      </w:pPr>
      <w:r w:rsidRPr="00E86326">
        <w:rPr>
          <w:rFonts w:eastAsia="Times New Roman"/>
          <w:color w:val="auto"/>
          <w:sz w:val="20"/>
          <w:szCs w:val="20"/>
          <w:shd w:val="clear" w:color="auto" w:fill="auto"/>
        </w:rPr>
        <w:t>Приложение № 1</w:t>
      </w:r>
    </w:p>
    <w:p w14:paraId="0007034F" w14:textId="77777777" w:rsidR="00E86326" w:rsidRPr="00E86326" w:rsidRDefault="00E86326" w:rsidP="00E86326">
      <w:pPr>
        <w:ind w:left="7371"/>
        <w:jc w:val="left"/>
        <w:rPr>
          <w:rFonts w:eastAsia="Times New Roman"/>
          <w:color w:val="auto"/>
          <w:sz w:val="20"/>
          <w:szCs w:val="20"/>
          <w:shd w:val="clear" w:color="auto" w:fill="auto"/>
        </w:rPr>
      </w:pPr>
      <w:proofErr w:type="gramStart"/>
      <w:r w:rsidRPr="00E86326">
        <w:rPr>
          <w:rFonts w:eastAsia="Times New Roman"/>
          <w:color w:val="auto"/>
          <w:sz w:val="20"/>
          <w:szCs w:val="20"/>
          <w:shd w:val="clear" w:color="auto" w:fill="auto"/>
        </w:rPr>
        <w:t>к  Договору</w:t>
      </w:r>
      <w:proofErr w:type="gramEnd"/>
      <w:r w:rsidRPr="00E86326">
        <w:rPr>
          <w:rFonts w:eastAsia="Times New Roman"/>
          <w:color w:val="auto"/>
          <w:sz w:val="20"/>
          <w:szCs w:val="20"/>
          <w:shd w:val="clear" w:color="auto" w:fill="auto"/>
        </w:rPr>
        <w:t xml:space="preserve"> на поставку агрегата </w:t>
      </w:r>
      <w:proofErr w:type="spellStart"/>
      <w:r w:rsidRPr="00E86326">
        <w:rPr>
          <w:rFonts w:eastAsia="Times New Roman"/>
          <w:color w:val="auto"/>
          <w:sz w:val="20"/>
          <w:szCs w:val="20"/>
          <w:shd w:val="clear" w:color="auto" w:fill="auto"/>
        </w:rPr>
        <w:t>электронасосного</w:t>
      </w:r>
      <w:proofErr w:type="spellEnd"/>
      <w:r w:rsidRPr="00E86326">
        <w:rPr>
          <w:rFonts w:eastAsia="Times New Roman"/>
          <w:color w:val="auto"/>
          <w:sz w:val="20"/>
          <w:szCs w:val="20"/>
          <w:shd w:val="clear" w:color="auto" w:fill="auto"/>
        </w:rPr>
        <w:t xml:space="preserve"> одновинтового №______от____________2024 г.</w:t>
      </w:r>
    </w:p>
    <w:p w14:paraId="28169E54" w14:textId="77777777" w:rsidR="00E86326" w:rsidRPr="00E86326" w:rsidRDefault="00E86326" w:rsidP="00E86326">
      <w:pPr>
        <w:ind w:left="1276" w:firstLine="8363"/>
        <w:rPr>
          <w:rFonts w:eastAsia="Times New Roman"/>
          <w:color w:val="auto"/>
          <w:sz w:val="20"/>
          <w:szCs w:val="20"/>
          <w:shd w:val="clear" w:color="auto" w:fill="auto"/>
        </w:rPr>
      </w:pPr>
    </w:p>
    <w:p w14:paraId="06C4D1F0" w14:textId="77777777" w:rsidR="00E86326" w:rsidRPr="00E86326" w:rsidRDefault="00E86326" w:rsidP="00E86326">
      <w:pPr>
        <w:ind w:left="7082"/>
        <w:rPr>
          <w:rFonts w:eastAsia="Times New Roman"/>
          <w:color w:val="auto"/>
          <w:sz w:val="20"/>
          <w:szCs w:val="20"/>
          <w:shd w:val="clear" w:color="auto" w:fill="auto"/>
        </w:rPr>
      </w:pPr>
    </w:p>
    <w:p w14:paraId="47B6A7FF" w14:textId="77777777" w:rsidR="00E86326" w:rsidRPr="00E86326" w:rsidRDefault="00E86326" w:rsidP="00E86326">
      <w:pPr>
        <w:jc w:val="center"/>
        <w:rPr>
          <w:rFonts w:eastAsia="Times New Roman"/>
          <w:b/>
          <w:color w:val="auto"/>
          <w:sz w:val="20"/>
          <w:szCs w:val="20"/>
          <w:shd w:val="clear" w:color="auto" w:fill="auto"/>
        </w:rPr>
      </w:pPr>
    </w:p>
    <w:p w14:paraId="4557CA3D" w14:textId="77777777" w:rsidR="00E86326" w:rsidRPr="00E86326" w:rsidRDefault="00E86326" w:rsidP="00E86326">
      <w:pPr>
        <w:spacing w:line="216" w:lineRule="auto"/>
        <w:jc w:val="center"/>
        <w:rPr>
          <w:rFonts w:eastAsia="Times New Roman"/>
          <w:color w:val="auto"/>
          <w:sz w:val="22"/>
          <w:szCs w:val="22"/>
          <w:shd w:val="clear" w:color="auto" w:fill="auto"/>
        </w:rPr>
      </w:pPr>
      <w:r w:rsidRPr="00E86326">
        <w:rPr>
          <w:rFonts w:eastAsia="Times New Roman"/>
          <w:b/>
          <w:color w:val="auto"/>
          <w:sz w:val="22"/>
          <w:szCs w:val="22"/>
          <w:shd w:val="clear" w:color="auto" w:fill="auto"/>
        </w:rPr>
        <w:t xml:space="preserve">Спецификация </w:t>
      </w:r>
    </w:p>
    <w:p w14:paraId="53F64F84" w14:textId="77777777" w:rsidR="00E86326" w:rsidRPr="00E86326" w:rsidRDefault="00E86326" w:rsidP="00E86326">
      <w:pPr>
        <w:shd w:val="clear" w:color="auto" w:fill="FFFFFF"/>
        <w:spacing w:line="216" w:lineRule="auto"/>
        <w:ind w:left="851" w:firstLine="425"/>
        <w:jc w:val="right"/>
        <w:rPr>
          <w:rFonts w:eastAsia="Times New Roman"/>
          <w:color w:val="auto"/>
          <w:sz w:val="22"/>
          <w:szCs w:val="22"/>
          <w:shd w:val="clear" w:color="auto" w:fill="auto"/>
        </w:rPr>
      </w:pPr>
    </w:p>
    <w:p w14:paraId="2B554E20" w14:textId="77777777" w:rsidR="00E86326" w:rsidRPr="00E86326" w:rsidRDefault="00E86326" w:rsidP="00E86326">
      <w:pPr>
        <w:widowControl w:val="0"/>
        <w:spacing w:line="216" w:lineRule="auto"/>
        <w:ind w:left="851" w:firstLine="425"/>
        <w:rPr>
          <w:rFonts w:eastAsia="Times New Roman"/>
          <w:b/>
          <w:color w:val="auto"/>
          <w:sz w:val="22"/>
          <w:szCs w:val="22"/>
          <w:shd w:val="clear" w:color="auto" w:fill="auto"/>
        </w:rPr>
      </w:pPr>
      <w:r w:rsidRPr="00E86326">
        <w:rPr>
          <w:rFonts w:eastAsia="Times New Roman"/>
          <w:b/>
          <w:color w:val="auto"/>
          <w:sz w:val="22"/>
          <w:szCs w:val="22"/>
          <w:shd w:val="clear" w:color="auto" w:fill="auto"/>
        </w:rPr>
        <w:t xml:space="preserve">1. Наименование объекта закупки: </w:t>
      </w:r>
      <w:r w:rsidRPr="00E86326">
        <w:rPr>
          <w:rFonts w:eastAsia="Times New Roman"/>
          <w:color w:val="auto"/>
          <w:sz w:val="22"/>
          <w:szCs w:val="22"/>
          <w:shd w:val="clear" w:color="auto" w:fill="auto"/>
        </w:rPr>
        <w:t xml:space="preserve">Поставка агрегата </w:t>
      </w:r>
      <w:proofErr w:type="spellStart"/>
      <w:r w:rsidRPr="00E86326">
        <w:rPr>
          <w:rFonts w:eastAsia="Times New Roman"/>
          <w:color w:val="auto"/>
          <w:sz w:val="22"/>
          <w:szCs w:val="22"/>
          <w:shd w:val="clear" w:color="auto" w:fill="auto"/>
        </w:rPr>
        <w:t>электронасосного</w:t>
      </w:r>
      <w:proofErr w:type="spellEnd"/>
      <w:r w:rsidRPr="00E86326">
        <w:rPr>
          <w:rFonts w:eastAsia="Times New Roman"/>
          <w:color w:val="auto"/>
          <w:sz w:val="22"/>
          <w:szCs w:val="22"/>
          <w:shd w:val="clear" w:color="auto" w:fill="auto"/>
        </w:rPr>
        <w:t xml:space="preserve"> одновинтового</w:t>
      </w:r>
      <w:r w:rsidRPr="00E86326">
        <w:rPr>
          <w:rFonts w:eastAsia="Times New Roman"/>
          <w:b/>
          <w:color w:val="auto"/>
          <w:sz w:val="22"/>
          <w:szCs w:val="22"/>
          <w:shd w:val="clear" w:color="auto" w:fill="auto"/>
        </w:rPr>
        <w:t xml:space="preserve"> </w:t>
      </w:r>
    </w:p>
    <w:p w14:paraId="02A2ECEF" w14:textId="77777777" w:rsidR="00E86326" w:rsidRPr="00E86326" w:rsidRDefault="00E86326" w:rsidP="00E86326">
      <w:pPr>
        <w:widowControl w:val="0"/>
        <w:spacing w:line="216" w:lineRule="auto"/>
        <w:ind w:left="851" w:firstLine="425"/>
        <w:rPr>
          <w:rFonts w:eastAsia="Times New Roman"/>
          <w:b/>
          <w:color w:val="auto"/>
          <w:sz w:val="22"/>
          <w:szCs w:val="22"/>
          <w:shd w:val="clear" w:color="auto" w:fill="auto"/>
        </w:rPr>
      </w:pPr>
      <w:r w:rsidRPr="00E86326">
        <w:rPr>
          <w:rFonts w:eastAsia="Times New Roman"/>
          <w:b/>
          <w:color w:val="auto"/>
          <w:sz w:val="22"/>
          <w:szCs w:val="22"/>
          <w:shd w:val="clear" w:color="auto" w:fill="auto"/>
        </w:rPr>
        <w:t>2. Описание объекта закупки:</w:t>
      </w:r>
    </w:p>
    <w:p w14:paraId="3F682EFE" w14:textId="77777777" w:rsidR="00E86326" w:rsidRPr="00E86326" w:rsidRDefault="00E86326" w:rsidP="00E86326">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86326" w:rsidRPr="00E86326" w14:paraId="0C455BB1"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1ADF9986"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F116C98"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A7FBE90"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Состав и характеристики товара (потребительские, качественные, технические)</w:t>
            </w:r>
          </w:p>
          <w:p w14:paraId="01BE6EC3" w14:textId="77777777" w:rsidR="00E86326" w:rsidRPr="00E86326" w:rsidRDefault="00E86326" w:rsidP="00E86326">
            <w:pPr>
              <w:jc w:val="center"/>
              <w:rPr>
                <w:rFonts w:eastAsia="Times New Roman"/>
                <w:color w:val="auto"/>
                <w:shd w:val="clear" w:color="auto" w:fill="auto"/>
              </w:rPr>
            </w:pPr>
            <w:r w:rsidRPr="00E86326">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1ABD728"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3869C25F"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5280C3" w14:textId="77777777" w:rsidR="00E86326" w:rsidRPr="00E86326" w:rsidRDefault="00E86326" w:rsidP="00E86326">
            <w:pPr>
              <w:jc w:val="center"/>
              <w:rPr>
                <w:rFonts w:eastAsia="Times New Roman"/>
                <w:color w:val="auto"/>
                <w:shd w:val="clear" w:color="auto" w:fill="auto"/>
              </w:rPr>
            </w:pPr>
            <w:r w:rsidRPr="00E86326">
              <w:rPr>
                <w:rFonts w:eastAsia="Times New Roman"/>
                <w:color w:val="auto"/>
                <w:sz w:val="22"/>
                <w:szCs w:val="22"/>
                <w:shd w:val="clear" w:color="auto" w:fill="auto"/>
              </w:rPr>
              <w:t xml:space="preserve">Сумма </w:t>
            </w:r>
          </w:p>
          <w:p w14:paraId="14228B44" w14:textId="77777777" w:rsidR="00E86326" w:rsidRPr="00E86326" w:rsidRDefault="00E86326" w:rsidP="00E86326">
            <w:pPr>
              <w:spacing w:line="216" w:lineRule="auto"/>
              <w:jc w:val="center"/>
              <w:rPr>
                <w:rFonts w:eastAsia="Times New Roman"/>
                <w:color w:val="auto"/>
                <w:shd w:val="clear" w:color="auto" w:fill="auto"/>
              </w:rPr>
            </w:pPr>
            <w:r w:rsidRPr="00E86326">
              <w:rPr>
                <w:rFonts w:eastAsia="Times New Roman"/>
                <w:color w:val="auto"/>
                <w:sz w:val="22"/>
                <w:szCs w:val="22"/>
                <w:shd w:val="clear" w:color="auto" w:fill="auto"/>
              </w:rPr>
              <w:t>(в руб. с НДС)</w:t>
            </w:r>
          </w:p>
        </w:tc>
      </w:tr>
      <w:tr w:rsidR="00E86326" w:rsidRPr="00E86326" w14:paraId="681CF5F1"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BDB3A50" w14:textId="77777777" w:rsidR="00E86326" w:rsidRPr="00E86326" w:rsidRDefault="00E86326" w:rsidP="00E86326">
            <w:pPr>
              <w:jc w:val="center"/>
              <w:rPr>
                <w:rFonts w:eastAsia="Times New Roman"/>
                <w:color w:val="000000"/>
                <w:shd w:val="clear" w:color="auto" w:fill="auto"/>
              </w:rPr>
            </w:pPr>
            <w:r w:rsidRPr="00E86326">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45904EE" w14:textId="77777777" w:rsidR="00E86326" w:rsidRPr="00E86326" w:rsidRDefault="00E86326" w:rsidP="00E8632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61EC738" w14:textId="77777777" w:rsidR="00E86326" w:rsidRPr="00E86326" w:rsidRDefault="00E86326" w:rsidP="00E86326">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5CDA85A" w14:textId="77777777" w:rsidR="00E86326" w:rsidRPr="00E86326" w:rsidRDefault="00E86326" w:rsidP="00E8632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DC06BF1" w14:textId="77777777" w:rsidR="00E86326" w:rsidRPr="00E86326" w:rsidRDefault="00E86326" w:rsidP="00E86326">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A084A" w14:textId="77777777" w:rsidR="00E86326" w:rsidRPr="00E86326" w:rsidRDefault="00E86326" w:rsidP="00E86326">
            <w:pPr>
              <w:jc w:val="center"/>
              <w:rPr>
                <w:rFonts w:eastAsia="Times New Roman"/>
                <w:color w:val="000000"/>
                <w:shd w:val="clear" w:color="auto" w:fill="auto"/>
              </w:rPr>
            </w:pPr>
          </w:p>
        </w:tc>
      </w:tr>
      <w:tr w:rsidR="00E86326" w:rsidRPr="00E86326" w14:paraId="22907B99" w14:textId="77777777" w:rsidTr="002C4A7C">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A141071" w14:textId="77777777" w:rsidR="00E86326" w:rsidRPr="00E86326" w:rsidRDefault="00E86326" w:rsidP="00E86326">
            <w:pPr>
              <w:jc w:val="center"/>
              <w:rPr>
                <w:rFonts w:eastAsia="Times New Roman"/>
                <w:color w:val="000000"/>
                <w:sz w:val="22"/>
                <w:szCs w:val="22"/>
                <w:shd w:val="clear" w:color="auto" w:fill="auto"/>
              </w:rPr>
            </w:pPr>
            <w:r w:rsidRPr="00E86326">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EC79C7D" w14:textId="77777777" w:rsidR="00E86326" w:rsidRPr="00E86326" w:rsidRDefault="00E86326" w:rsidP="00E8632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ACB2E4B" w14:textId="77777777" w:rsidR="00E86326" w:rsidRPr="00E86326" w:rsidRDefault="00E86326" w:rsidP="00E86326">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FBBC6A5" w14:textId="77777777" w:rsidR="00E86326" w:rsidRPr="00E86326" w:rsidRDefault="00E86326" w:rsidP="00E8632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1C061CA" w14:textId="77777777" w:rsidR="00E86326" w:rsidRPr="00E86326" w:rsidRDefault="00E86326" w:rsidP="00E86326">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43E8D" w14:textId="77777777" w:rsidR="00E86326" w:rsidRPr="00E86326" w:rsidRDefault="00E86326" w:rsidP="00E86326">
            <w:pPr>
              <w:jc w:val="center"/>
              <w:rPr>
                <w:rFonts w:eastAsia="Times New Roman"/>
                <w:color w:val="000000"/>
                <w:shd w:val="clear" w:color="auto" w:fill="auto"/>
              </w:rPr>
            </w:pPr>
          </w:p>
        </w:tc>
      </w:tr>
      <w:tr w:rsidR="00E86326" w:rsidRPr="00E86326" w14:paraId="55B25E8B" w14:textId="77777777" w:rsidTr="002C4A7C">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BE254EE" w14:textId="77777777" w:rsidR="00E86326" w:rsidRPr="00E86326" w:rsidRDefault="00E86326" w:rsidP="00E86326">
            <w:pPr>
              <w:jc w:val="right"/>
              <w:rPr>
                <w:rFonts w:eastAsia="Times New Roman"/>
                <w:color w:val="000000"/>
                <w:shd w:val="clear" w:color="auto" w:fill="auto"/>
              </w:rPr>
            </w:pPr>
            <w:r w:rsidRPr="00E86326">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0F8B7" w14:textId="77777777" w:rsidR="00E86326" w:rsidRPr="00E86326" w:rsidRDefault="00E86326" w:rsidP="00E86326">
            <w:pPr>
              <w:jc w:val="center"/>
              <w:rPr>
                <w:rFonts w:eastAsia="Times New Roman"/>
                <w:color w:val="000000"/>
                <w:shd w:val="clear" w:color="auto" w:fill="auto"/>
              </w:rPr>
            </w:pPr>
          </w:p>
        </w:tc>
      </w:tr>
      <w:tr w:rsidR="00E86326" w:rsidRPr="00E86326" w14:paraId="7BD413CF" w14:textId="77777777" w:rsidTr="002C4A7C">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36E1E113" w14:textId="77777777" w:rsidR="00E86326" w:rsidRPr="00E86326" w:rsidRDefault="00E86326" w:rsidP="00E86326">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28462EF" w14:textId="77777777" w:rsidR="00E86326" w:rsidRPr="00E86326" w:rsidRDefault="00E86326" w:rsidP="00E86326">
            <w:pPr>
              <w:jc w:val="center"/>
              <w:rPr>
                <w:rFonts w:eastAsia="Times New Roman"/>
                <w:color w:val="000000"/>
                <w:sz w:val="32"/>
                <w:szCs w:val="32"/>
                <w:shd w:val="clear" w:color="auto" w:fill="auto"/>
              </w:rPr>
            </w:pPr>
          </w:p>
        </w:tc>
      </w:tr>
      <w:tr w:rsidR="00E86326" w:rsidRPr="00E86326" w14:paraId="5B045789" w14:textId="77777777" w:rsidTr="002C4A7C">
        <w:tblPrEx>
          <w:tblLook w:val="01E0" w:firstRow="1" w:lastRow="1" w:firstColumn="1" w:lastColumn="1" w:noHBand="0" w:noVBand="0"/>
        </w:tblPrEx>
        <w:trPr>
          <w:gridAfter w:val="1"/>
          <w:wAfter w:w="323" w:type="dxa"/>
          <w:trHeight w:val="522"/>
        </w:trPr>
        <w:tc>
          <w:tcPr>
            <w:tcW w:w="5068" w:type="dxa"/>
            <w:gridSpan w:val="6"/>
          </w:tcPr>
          <w:p w14:paraId="1208D3C1" w14:textId="77777777" w:rsidR="00E86326" w:rsidRPr="00E86326" w:rsidRDefault="00E86326" w:rsidP="00E86326">
            <w:pPr>
              <w:widowControl w:val="0"/>
              <w:autoSpaceDE w:val="0"/>
              <w:autoSpaceDN w:val="0"/>
              <w:adjustRightInd w:val="0"/>
              <w:ind w:firstLine="709"/>
              <w:jc w:val="center"/>
              <w:rPr>
                <w:rFonts w:eastAsia="Times New Roman"/>
                <w:b/>
                <w:bCs/>
                <w:color w:val="auto"/>
                <w:shd w:val="clear" w:color="auto" w:fill="auto"/>
                <w:lang w:eastAsia="en-US"/>
              </w:rPr>
            </w:pPr>
          </w:p>
          <w:p w14:paraId="77B047C9" w14:textId="77777777" w:rsidR="00E86326" w:rsidRPr="00E86326" w:rsidRDefault="00E86326" w:rsidP="00E86326">
            <w:pPr>
              <w:widowControl w:val="0"/>
              <w:autoSpaceDE w:val="0"/>
              <w:autoSpaceDN w:val="0"/>
              <w:adjustRightInd w:val="0"/>
              <w:ind w:firstLine="709"/>
              <w:jc w:val="left"/>
              <w:rPr>
                <w:rFonts w:eastAsia="Times New Roman"/>
                <w:b/>
                <w:bCs/>
                <w:color w:val="auto"/>
                <w:shd w:val="clear" w:color="auto" w:fill="auto"/>
                <w:lang w:eastAsia="en-US"/>
              </w:rPr>
            </w:pPr>
            <w:r w:rsidRPr="00E86326">
              <w:rPr>
                <w:rFonts w:eastAsia="Times New Roman"/>
                <w:b/>
                <w:bCs/>
                <w:color w:val="auto"/>
                <w:sz w:val="22"/>
                <w:szCs w:val="22"/>
                <w:shd w:val="clear" w:color="auto" w:fill="auto"/>
                <w:lang w:eastAsia="en-US"/>
              </w:rPr>
              <w:t>Заказчик:</w:t>
            </w:r>
          </w:p>
        </w:tc>
        <w:tc>
          <w:tcPr>
            <w:tcW w:w="5386" w:type="dxa"/>
            <w:gridSpan w:val="4"/>
          </w:tcPr>
          <w:p w14:paraId="40BEDE75" w14:textId="77777777" w:rsidR="00E86326" w:rsidRPr="00E86326" w:rsidRDefault="00E86326" w:rsidP="00E86326">
            <w:pPr>
              <w:ind w:firstLine="709"/>
              <w:jc w:val="left"/>
              <w:rPr>
                <w:rFonts w:eastAsia="Times New Roman"/>
                <w:b/>
                <w:bCs/>
                <w:color w:val="auto"/>
                <w:shd w:val="clear" w:color="auto" w:fill="auto"/>
                <w:lang w:eastAsia="en-US"/>
              </w:rPr>
            </w:pPr>
          </w:p>
          <w:p w14:paraId="756912D4" w14:textId="77777777" w:rsidR="00E86326" w:rsidRPr="00E86326" w:rsidRDefault="00E86326" w:rsidP="00E86326">
            <w:pPr>
              <w:ind w:firstLine="709"/>
              <w:jc w:val="left"/>
              <w:rPr>
                <w:rFonts w:eastAsia="Times New Roman"/>
                <w:b/>
                <w:bCs/>
                <w:color w:val="auto"/>
                <w:shd w:val="clear" w:color="auto" w:fill="auto"/>
                <w:lang w:eastAsia="en-US"/>
              </w:rPr>
            </w:pPr>
            <w:r w:rsidRPr="00E86326">
              <w:rPr>
                <w:rFonts w:eastAsia="Times New Roman"/>
                <w:b/>
                <w:bCs/>
                <w:color w:val="auto"/>
                <w:sz w:val="22"/>
                <w:szCs w:val="22"/>
                <w:shd w:val="clear" w:color="auto" w:fill="auto"/>
                <w:lang w:eastAsia="en-US"/>
              </w:rPr>
              <w:t xml:space="preserve">                  Поставщик:</w:t>
            </w:r>
          </w:p>
        </w:tc>
      </w:tr>
    </w:tbl>
    <w:p w14:paraId="509EFACF" w14:textId="77777777" w:rsidR="00E86326" w:rsidRPr="00E86326" w:rsidRDefault="00E86326" w:rsidP="00E86326">
      <w:pPr>
        <w:widowControl w:val="0"/>
        <w:spacing w:line="216" w:lineRule="auto"/>
        <w:ind w:left="851" w:firstLine="425"/>
        <w:jc w:val="center"/>
        <w:rPr>
          <w:rFonts w:eastAsia="Times New Roman"/>
          <w:b/>
          <w:sz w:val="22"/>
          <w:szCs w:val="22"/>
          <w:shd w:val="clear" w:color="auto" w:fill="auto"/>
          <w:lang w:eastAsia="ar-SA"/>
        </w:rPr>
      </w:pPr>
    </w:p>
    <w:p w14:paraId="7E08C172" w14:textId="77777777" w:rsidR="00E86326" w:rsidRPr="00E86326" w:rsidRDefault="00E86326" w:rsidP="00E86326">
      <w:pPr>
        <w:spacing w:line="216" w:lineRule="auto"/>
        <w:ind w:left="459"/>
        <w:jc w:val="left"/>
        <w:rPr>
          <w:rFonts w:eastAsia="Times New Roman"/>
          <w:b/>
          <w:bCs/>
          <w:color w:val="auto"/>
          <w:sz w:val="22"/>
          <w:szCs w:val="22"/>
          <w:shd w:val="clear" w:color="auto" w:fill="auto"/>
        </w:rPr>
      </w:pPr>
      <w:r w:rsidRPr="00E86326">
        <w:rPr>
          <w:rFonts w:eastAsia="Times New Roman"/>
          <w:color w:val="000000"/>
          <w:sz w:val="22"/>
          <w:szCs w:val="22"/>
          <w:shd w:val="clear" w:color="auto" w:fill="auto"/>
        </w:rPr>
        <w:t xml:space="preserve">    ____________________ / ____________/                              _________________/_____________/</w:t>
      </w:r>
    </w:p>
    <w:p w14:paraId="30F221FC" w14:textId="77777777" w:rsidR="00E86326" w:rsidRPr="00E86326" w:rsidRDefault="00E86326" w:rsidP="00E8632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86326">
        <w:rPr>
          <w:rFonts w:eastAsia="Arial"/>
          <w:bCs/>
          <w:color w:val="auto"/>
          <w:sz w:val="22"/>
          <w:szCs w:val="22"/>
          <w:shd w:val="clear" w:color="auto" w:fill="auto"/>
          <w:lang w:eastAsia="zh-CN"/>
        </w:rPr>
        <w:t xml:space="preserve">      М.П.</w:t>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r>
      <w:r w:rsidRPr="00E86326">
        <w:rPr>
          <w:rFonts w:eastAsia="Arial"/>
          <w:bCs/>
          <w:color w:val="auto"/>
          <w:sz w:val="22"/>
          <w:szCs w:val="22"/>
          <w:shd w:val="clear" w:color="auto" w:fill="auto"/>
          <w:lang w:eastAsia="zh-CN"/>
        </w:rPr>
        <w:tab/>
        <w:t xml:space="preserve">                      М.П.</w:t>
      </w:r>
    </w:p>
    <w:p w14:paraId="540E85DB" w14:textId="77777777" w:rsidR="00E86326" w:rsidRPr="00E86326" w:rsidRDefault="00E86326" w:rsidP="00E86326">
      <w:pPr>
        <w:widowControl w:val="0"/>
        <w:spacing w:line="216" w:lineRule="auto"/>
        <w:ind w:firstLine="425"/>
        <w:rPr>
          <w:rFonts w:eastAsia="Times New Roman"/>
          <w:b/>
          <w:bCs/>
          <w:color w:val="auto"/>
          <w:shd w:val="clear" w:color="auto" w:fill="auto"/>
        </w:rPr>
      </w:pPr>
    </w:p>
    <w:p w14:paraId="4C31FD12" w14:textId="77777777" w:rsidR="00E86326" w:rsidRPr="00E86326" w:rsidRDefault="00E86326" w:rsidP="00E86326">
      <w:pPr>
        <w:jc w:val="center"/>
        <w:rPr>
          <w:rFonts w:eastAsia="Times New Roman"/>
          <w:b/>
          <w:color w:val="auto"/>
          <w:sz w:val="20"/>
          <w:szCs w:val="20"/>
          <w:shd w:val="clear" w:color="auto" w:fill="auto"/>
        </w:rPr>
      </w:pPr>
    </w:p>
    <w:p w14:paraId="6871427D" w14:textId="77777777" w:rsidR="00E86326" w:rsidRDefault="00E86326" w:rsidP="00881E89">
      <w:pPr>
        <w:jc w:val="center"/>
        <w:rPr>
          <w:rFonts w:eastAsia="Calibri"/>
          <w:b/>
          <w:color w:val="auto"/>
          <w:shd w:val="clear" w:color="auto" w:fill="auto"/>
          <w:lang w:eastAsia="en-US"/>
        </w:rPr>
      </w:pPr>
    </w:p>
    <w:p w14:paraId="03DE2A35" w14:textId="77777777" w:rsidR="00E86326" w:rsidRDefault="00E86326" w:rsidP="00881E89">
      <w:pPr>
        <w:jc w:val="center"/>
        <w:rPr>
          <w:rFonts w:eastAsia="Calibri"/>
          <w:b/>
          <w:color w:val="auto"/>
          <w:shd w:val="clear" w:color="auto" w:fill="auto"/>
          <w:lang w:eastAsia="en-US"/>
        </w:rPr>
      </w:pPr>
    </w:p>
    <w:p w14:paraId="6800F3A1" w14:textId="77777777" w:rsidR="00E86326" w:rsidRDefault="00E86326" w:rsidP="00881E89">
      <w:pPr>
        <w:jc w:val="center"/>
        <w:rPr>
          <w:rFonts w:eastAsia="Calibri"/>
          <w:b/>
          <w:color w:val="auto"/>
          <w:shd w:val="clear" w:color="auto" w:fill="auto"/>
          <w:lang w:eastAsia="en-US"/>
        </w:rPr>
      </w:pPr>
    </w:p>
    <w:p w14:paraId="1E20414F" w14:textId="77777777" w:rsidR="00E86326" w:rsidRDefault="00E86326" w:rsidP="00881E89">
      <w:pPr>
        <w:jc w:val="center"/>
        <w:rPr>
          <w:rFonts w:eastAsia="Calibri"/>
          <w:b/>
          <w:color w:val="auto"/>
          <w:shd w:val="clear" w:color="auto" w:fill="auto"/>
          <w:lang w:eastAsia="en-US"/>
        </w:rPr>
      </w:pPr>
    </w:p>
    <w:p w14:paraId="7FCAF9EA" w14:textId="77777777" w:rsidR="00150AF6" w:rsidRDefault="00150AF6" w:rsidP="00881E89">
      <w:pPr>
        <w:jc w:val="center"/>
        <w:rPr>
          <w:rFonts w:eastAsia="Calibri"/>
          <w:b/>
          <w:color w:val="auto"/>
          <w:shd w:val="clear" w:color="auto" w:fill="auto"/>
          <w:lang w:eastAsia="en-US"/>
        </w:rPr>
      </w:pPr>
    </w:p>
    <w:p w14:paraId="644971CD" w14:textId="77777777" w:rsidR="001629A5" w:rsidRDefault="001629A5" w:rsidP="00881E89">
      <w:pPr>
        <w:jc w:val="center"/>
        <w:rPr>
          <w:rFonts w:eastAsia="Calibri"/>
          <w:b/>
          <w:color w:val="auto"/>
          <w:shd w:val="clear" w:color="auto" w:fill="auto"/>
          <w:lang w:eastAsia="en-US"/>
        </w:rPr>
      </w:pPr>
    </w:p>
    <w:p w14:paraId="709FBEB4" w14:textId="77777777" w:rsidR="005877CA" w:rsidRDefault="005877CA" w:rsidP="00881E89">
      <w:pPr>
        <w:jc w:val="center"/>
        <w:rPr>
          <w:rFonts w:eastAsia="Calibri"/>
          <w:b/>
          <w:color w:val="auto"/>
          <w:shd w:val="clear" w:color="auto" w:fill="auto"/>
          <w:lang w:eastAsia="en-US"/>
        </w:rPr>
      </w:pPr>
    </w:p>
    <w:p w14:paraId="3B63FB8C" w14:textId="77777777" w:rsidR="005877CA" w:rsidRDefault="005877CA" w:rsidP="00881E89">
      <w:pPr>
        <w:jc w:val="center"/>
        <w:rPr>
          <w:rFonts w:eastAsia="Calibri"/>
          <w:b/>
          <w:color w:val="auto"/>
          <w:shd w:val="clear" w:color="auto" w:fill="auto"/>
          <w:lang w:eastAsia="en-US"/>
        </w:rPr>
      </w:pPr>
    </w:p>
    <w:p w14:paraId="05B602F4"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F8478E">
          <w:pgSz w:w="11906" w:h="16838"/>
          <w:pgMar w:top="709" w:right="566" w:bottom="426" w:left="993" w:header="708" w:footer="708" w:gutter="0"/>
          <w:cols w:space="708"/>
          <w:docGrid w:linePitch="360"/>
        </w:sect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B01EF25" w14:textId="77777777" w:rsidR="00B54842" w:rsidRDefault="00B54842" w:rsidP="00977E2A">
      <w:pPr>
        <w:pStyle w:val="ConsPlusNormal"/>
        <w:rPr>
          <w:rStyle w:val="aa"/>
          <w:rFonts w:ascii="Times New Roman" w:hAnsi="Times New Roman"/>
          <w:b w:val="0"/>
          <w:sz w:val="22"/>
        </w:rPr>
      </w:pPr>
    </w:p>
    <w:p w14:paraId="744038BA" w14:textId="77777777" w:rsidR="00B54842" w:rsidRDefault="00B54842" w:rsidP="00977E2A">
      <w:pPr>
        <w:pStyle w:val="ConsPlusNormal"/>
        <w:rPr>
          <w:rStyle w:val="aa"/>
          <w:rFonts w:ascii="Times New Roman" w:hAnsi="Times New Roman"/>
          <w:b w:val="0"/>
          <w:sz w:val="22"/>
        </w:rPr>
      </w:pPr>
    </w:p>
    <w:tbl>
      <w:tblPr>
        <w:tblW w:w="10990" w:type="dxa"/>
        <w:tblInd w:w="-431" w:type="dxa"/>
        <w:tblLayout w:type="fixed"/>
        <w:tblLook w:val="04A0" w:firstRow="1" w:lastRow="0" w:firstColumn="1" w:lastColumn="0" w:noHBand="0" w:noVBand="1"/>
      </w:tblPr>
      <w:tblGrid>
        <w:gridCol w:w="567"/>
        <w:gridCol w:w="2439"/>
        <w:gridCol w:w="623"/>
        <w:gridCol w:w="568"/>
        <w:gridCol w:w="1136"/>
        <w:gridCol w:w="1136"/>
        <w:gridCol w:w="1136"/>
        <w:gridCol w:w="907"/>
        <w:gridCol w:w="165"/>
        <w:gridCol w:w="71"/>
        <w:gridCol w:w="2171"/>
        <w:gridCol w:w="71"/>
      </w:tblGrid>
      <w:tr w:rsidR="0084699B" w:rsidRPr="0084699B" w14:paraId="06859891" w14:textId="77777777" w:rsidTr="00E86326">
        <w:trPr>
          <w:gridAfter w:val="1"/>
          <w:wAfter w:w="71" w:type="dxa"/>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ECD330D"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п/п</w:t>
            </w:r>
          </w:p>
        </w:tc>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2C60C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Наименование товара</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88763A"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Единица измерения</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2C45B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Кол-во</w:t>
            </w:r>
          </w:p>
        </w:tc>
        <w:tc>
          <w:tcPr>
            <w:tcW w:w="3408" w:type="dxa"/>
            <w:gridSpan w:val="3"/>
            <w:tcBorders>
              <w:top w:val="single" w:sz="4" w:space="0" w:color="000000"/>
              <w:left w:val="nil"/>
              <w:bottom w:val="single" w:sz="4" w:space="0" w:color="000000"/>
              <w:right w:val="single" w:sz="4" w:space="0" w:color="000000"/>
            </w:tcBorders>
            <w:shd w:val="clear" w:color="auto" w:fill="auto"/>
            <w:vAlign w:val="center"/>
            <w:hideMark/>
          </w:tcPr>
          <w:p w14:paraId="617A8C99"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72" w:type="dxa"/>
            <w:gridSpan w:val="2"/>
            <w:vMerge w:val="restart"/>
            <w:tcBorders>
              <w:top w:val="single" w:sz="4" w:space="0" w:color="000000"/>
              <w:left w:val="single" w:sz="4" w:space="0" w:color="000000"/>
              <w:bottom w:val="single" w:sz="4" w:space="0" w:color="000000"/>
              <w:right w:val="nil"/>
            </w:tcBorders>
            <w:shd w:val="clear" w:color="auto" w:fill="auto"/>
            <w:hideMark/>
          </w:tcPr>
          <w:p w14:paraId="3570C464"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Средняя арифметическая цена за единицу  </w:t>
            </w:r>
            <w:proofErr w:type="gramStart"/>
            <w:r w:rsidRPr="0084699B">
              <w:rPr>
                <w:rFonts w:eastAsia="Times New Roman"/>
                <w:color w:val="000000"/>
                <w:sz w:val="18"/>
                <w:szCs w:val="18"/>
                <w:shd w:val="clear" w:color="auto" w:fill="auto"/>
              </w:rPr>
              <w:t xml:space="preserve">   &lt;</w:t>
            </w:r>
            <w:proofErr w:type="gramEnd"/>
            <w:r w:rsidRPr="0084699B">
              <w:rPr>
                <w:rFonts w:eastAsia="Times New Roman"/>
                <w:color w:val="000000"/>
                <w:sz w:val="18"/>
                <w:szCs w:val="18"/>
                <w:shd w:val="clear" w:color="auto" w:fill="auto"/>
              </w:rPr>
              <w:t xml:space="preserve">ц&gt; </w:t>
            </w:r>
          </w:p>
        </w:tc>
        <w:tc>
          <w:tcPr>
            <w:tcW w:w="2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22AFF01"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НМЦД рынка = </w:t>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N</w:t>
            </w:r>
            <w:r w:rsidRPr="0084699B">
              <w:rPr>
                <w:rFonts w:eastAsia="Times New Roman"/>
                <w:color w:val="000000"/>
                <w:sz w:val="18"/>
                <w:szCs w:val="18"/>
                <w:shd w:val="clear" w:color="auto" w:fill="auto"/>
              </w:rPr>
              <w:br/>
            </w:r>
            <w:r w:rsidRPr="0084699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84699B">
              <w:rPr>
                <w:rFonts w:eastAsia="Times New Roman"/>
                <w:color w:val="000000"/>
                <w:sz w:val="18"/>
                <w:szCs w:val="18"/>
                <w:shd w:val="clear" w:color="auto" w:fill="auto"/>
              </w:rPr>
              <w:br/>
              <w:t>N — количество значений, используемых в расчёте;</w:t>
            </w:r>
            <w:r w:rsidRPr="0084699B">
              <w:rPr>
                <w:rFonts w:eastAsia="Times New Roman"/>
                <w:color w:val="000000"/>
                <w:sz w:val="18"/>
                <w:szCs w:val="18"/>
                <w:shd w:val="clear" w:color="auto" w:fill="auto"/>
              </w:rPr>
              <w:br/>
              <w:t>i — номер источника ценовой информации;</w:t>
            </w:r>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сумма товаров, работ, услуг </w:t>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84699B" w:rsidRPr="0084699B" w14:paraId="06C95292" w14:textId="77777777" w:rsidTr="00E86326">
        <w:trPr>
          <w:gridAfter w:val="1"/>
          <w:wAfter w:w="71" w:type="dxa"/>
          <w:trHeight w:val="1272"/>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4E3AA5ED" w14:textId="77777777" w:rsidR="0084699B" w:rsidRPr="0084699B" w:rsidRDefault="0084699B" w:rsidP="0084699B">
            <w:pPr>
              <w:jc w:val="left"/>
              <w:rPr>
                <w:rFonts w:eastAsia="Times New Roman"/>
                <w:color w:val="000000"/>
                <w:sz w:val="18"/>
                <w:szCs w:val="18"/>
                <w:shd w:val="clear" w:color="auto" w:fill="auto"/>
              </w:rPr>
            </w:pPr>
          </w:p>
        </w:tc>
        <w:tc>
          <w:tcPr>
            <w:tcW w:w="2439" w:type="dxa"/>
            <w:vMerge/>
            <w:tcBorders>
              <w:top w:val="single" w:sz="4" w:space="0" w:color="000000"/>
              <w:left w:val="single" w:sz="4" w:space="0" w:color="000000"/>
              <w:bottom w:val="single" w:sz="4" w:space="0" w:color="000000"/>
              <w:right w:val="single" w:sz="4" w:space="0" w:color="000000"/>
            </w:tcBorders>
            <w:vAlign w:val="center"/>
            <w:hideMark/>
          </w:tcPr>
          <w:p w14:paraId="3AFC583A" w14:textId="77777777" w:rsidR="0084699B" w:rsidRPr="0084699B" w:rsidRDefault="0084699B" w:rsidP="0084699B">
            <w:pPr>
              <w:jc w:val="left"/>
              <w:rPr>
                <w:rFonts w:eastAsia="Times New Roman"/>
                <w:color w:val="000000"/>
                <w:sz w:val="18"/>
                <w:szCs w:val="18"/>
                <w:shd w:val="clear" w:color="auto" w:fill="auto"/>
              </w:rPr>
            </w:pPr>
          </w:p>
        </w:tc>
        <w:tc>
          <w:tcPr>
            <w:tcW w:w="623" w:type="dxa"/>
            <w:vMerge/>
            <w:tcBorders>
              <w:top w:val="single" w:sz="4" w:space="0" w:color="000000"/>
              <w:left w:val="single" w:sz="4" w:space="0" w:color="000000"/>
              <w:bottom w:val="single" w:sz="4" w:space="0" w:color="000000"/>
              <w:right w:val="single" w:sz="4" w:space="0" w:color="000000"/>
            </w:tcBorders>
            <w:vAlign w:val="center"/>
            <w:hideMark/>
          </w:tcPr>
          <w:p w14:paraId="7DD18ED2" w14:textId="77777777" w:rsidR="0084699B" w:rsidRPr="0084699B" w:rsidRDefault="0084699B" w:rsidP="0084699B">
            <w:pPr>
              <w:jc w:val="left"/>
              <w:rPr>
                <w:rFonts w:eastAsia="Times New Roman"/>
                <w:color w:val="000000"/>
                <w:sz w:val="18"/>
                <w:szCs w:val="18"/>
                <w:shd w:val="clear" w:color="auto" w:fill="auto"/>
              </w:rPr>
            </w:pPr>
          </w:p>
        </w:tc>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B6101C0" w14:textId="77777777" w:rsidR="0084699B" w:rsidRPr="0084699B" w:rsidRDefault="0084699B" w:rsidP="0084699B">
            <w:pPr>
              <w:jc w:val="left"/>
              <w:rPr>
                <w:rFonts w:eastAsia="Times New Roman"/>
                <w:color w:val="000000"/>
                <w:sz w:val="18"/>
                <w:szCs w:val="18"/>
                <w:shd w:val="clear" w:color="auto" w:fill="auto"/>
              </w:rPr>
            </w:pPr>
          </w:p>
        </w:tc>
        <w:tc>
          <w:tcPr>
            <w:tcW w:w="1136" w:type="dxa"/>
            <w:tcBorders>
              <w:top w:val="nil"/>
              <w:left w:val="nil"/>
              <w:bottom w:val="nil"/>
              <w:right w:val="single" w:sz="4" w:space="0" w:color="000000"/>
            </w:tcBorders>
            <w:shd w:val="clear" w:color="auto" w:fill="auto"/>
            <w:hideMark/>
          </w:tcPr>
          <w:p w14:paraId="038D1F82" w14:textId="06D42856"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1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18.04</w:t>
            </w:r>
            <w:r w:rsidR="007D369C">
              <w:rPr>
                <w:rFonts w:eastAsia="Times New Roman"/>
                <w:color w:val="auto"/>
                <w:sz w:val="18"/>
                <w:szCs w:val="18"/>
                <w:shd w:val="clear" w:color="auto" w:fill="auto"/>
              </w:rPr>
              <w:t>.2024</w:t>
            </w:r>
          </w:p>
        </w:tc>
        <w:tc>
          <w:tcPr>
            <w:tcW w:w="1136" w:type="dxa"/>
            <w:tcBorders>
              <w:top w:val="nil"/>
              <w:left w:val="nil"/>
              <w:bottom w:val="nil"/>
              <w:right w:val="single" w:sz="4" w:space="0" w:color="000000"/>
            </w:tcBorders>
            <w:shd w:val="clear" w:color="auto" w:fill="auto"/>
            <w:hideMark/>
          </w:tcPr>
          <w:p w14:paraId="57FE8256" w14:textId="2045A85C"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2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23.04</w:t>
            </w:r>
            <w:r w:rsidR="007D369C">
              <w:rPr>
                <w:rFonts w:eastAsia="Times New Roman"/>
                <w:color w:val="auto"/>
                <w:sz w:val="18"/>
                <w:szCs w:val="18"/>
                <w:shd w:val="clear" w:color="auto" w:fill="auto"/>
              </w:rPr>
              <w:t>.2024</w:t>
            </w:r>
          </w:p>
        </w:tc>
        <w:tc>
          <w:tcPr>
            <w:tcW w:w="1136" w:type="dxa"/>
            <w:tcBorders>
              <w:top w:val="nil"/>
              <w:left w:val="nil"/>
              <w:bottom w:val="nil"/>
              <w:right w:val="single" w:sz="4" w:space="0" w:color="000000"/>
            </w:tcBorders>
            <w:shd w:val="clear" w:color="auto" w:fill="auto"/>
            <w:hideMark/>
          </w:tcPr>
          <w:p w14:paraId="59DAFB5A" w14:textId="4BCEAB0D" w:rsidR="0084699B" w:rsidRPr="0084699B" w:rsidRDefault="0084699B"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3  </w:t>
            </w:r>
            <w:r w:rsidR="00176E83">
              <w:rPr>
                <w:rFonts w:eastAsia="Times New Roman"/>
                <w:color w:val="auto"/>
                <w:sz w:val="18"/>
                <w:szCs w:val="18"/>
                <w:shd w:val="clear" w:color="auto" w:fill="auto"/>
              </w:rPr>
              <w:t>от</w:t>
            </w:r>
            <w:proofErr w:type="gramEnd"/>
            <w:r w:rsidR="00176E83">
              <w:rPr>
                <w:rFonts w:eastAsia="Times New Roman"/>
                <w:color w:val="auto"/>
                <w:sz w:val="18"/>
                <w:szCs w:val="18"/>
                <w:shd w:val="clear" w:color="auto" w:fill="auto"/>
              </w:rPr>
              <w:t xml:space="preserve"> </w:t>
            </w:r>
            <w:r w:rsidR="00E86326">
              <w:rPr>
                <w:rFonts w:eastAsia="Times New Roman"/>
                <w:color w:val="auto"/>
                <w:sz w:val="18"/>
                <w:szCs w:val="18"/>
                <w:shd w:val="clear" w:color="auto" w:fill="auto"/>
              </w:rPr>
              <w:t>02.05</w:t>
            </w:r>
            <w:r w:rsidR="007F7198">
              <w:rPr>
                <w:rFonts w:eastAsia="Times New Roman"/>
                <w:color w:val="auto"/>
                <w:sz w:val="18"/>
                <w:szCs w:val="18"/>
                <w:shd w:val="clear" w:color="auto" w:fill="auto"/>
              </w:rPr>
              <w:t>.2024</w:t>
            </w:r>
          </w:p>
        </w:tc>
        <w:tc>
          <w:tcPr>
            <w:tcW w:w="1072" w:type="dxa"/>
            <w:gridSpan w:val="2"/>
            <w:vMerge/>
            <w:tcBorders>
              <w:top w:val="nil"/>
              <w:left w:val="nil"/>
              <w:bottom w:val="nil"/>
              <w:right w:val="single" w:sz="4" w:space="0" w:color="000000"/>
            </w:tcBorders>
            <w:vAlign w:val="center"/>
            <w:hideMark/>
          </w:tcPr>
          <w:p w14:paraId="40E98AEE" w14:textId="77777777" w:rsidR="0084699B" w:rsidRPr="0084699B" w:rsidRDefault="0084699B" w:rsidP="0084699B">
            <w:pPr>
              <w:jc w:val="left"/>
              <w:rPr>
                <w:rFonts w:eastAsia="Times New Roman"/>
                <w:color w:val="000000"/>
                <w:sz w:val="18"/>
                <w:szCs w:val="18"/>
                <w:shd w:val="clear" w:color="auto" w:fill="auto"/>
              </w:rPr>
            </w:pPr>
          </w:p>
        </w:tc>
        <w:tc>
          <w:tcPr>
            <w:tcW w:w="2242" w:type="dxa"/>
            <w:gridSpan w:val="2"/>
            <w:vMerge/>
            <w:tcBorders>
              <w:top w:val="single" w:sz="4" w:space="0" w:color="000000"/>
              <w:left w:val="single" w:sz="4" w:space="0" w:color="000000"/>
              <w:bottom w:val="single" w:sz="4" w:space="0" w:color="000000"/>
              <w:right w:val="single" w:sz="4" w:space="0" w:color="000000"/>
            </w:tcBorders>
            <w:vAlign w:val="center"/>
            <w:hideMark/>
          </w:tcPr>
          <w:p w14:paraId="5A83A121" w14:textId="77777777" w:rsidR="0084699B" w:rsidRPr="0084699B" w:rsidRDefault="0084699B" w:rsidP="0084699B">
            <w:pPr>
              <w:jc w:val="left"/>
              <w:rPr>
                <w:rFonts w:eastAsia="Times New Roman"/>
                <w:color w:val="000000"/>
                <w:sz w:val="18"/>
                <w:szCs w:val="18"/>
                <w:shd w:val="clear" w:color="auto" w:fill="auto"/>
              </w:rPr>
            </w:pPr>
          </w:p>
        </w:tc>
      </w:tr>
      <w:tr w:rsidR="0084699B" w:rsidRPr="0084699B" w14:paraId="32564583" w14:textId="77777777" w:rsidTr="00E86326">
        <w:trPr>
          <w:gridAfter w:val="1"/>
          <w:wAfter w:w="71" w:type="dxa"/>
          <w:trHeight w:val="559"/>
        </w:trPr>
        <w:tc>
          <w:tcPr>
            <w:tcW w:w="567" w:type="dxa"/>
            <w:tcBorders>
              <w:top w:val="nil"/>
              <w:left w:val="single" w:sz="4" w:space="0" w:color="000000"/>
              <w:bottom w:val="single" w:sz="4" w:space="0" w:color="000000"/>
              <w:right w:val="nil"/>
            </w:tcBorders>
            <w:shd w:val="clear" w:color="auto" w:fill="auto"/>
            <w:vAlign w:val="center"/>
            <w:hideMark/>
          </w:tcPr>
          <w:p w14:paraId="74716DDF"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1</w:t>
            </w:r>
          </w:p>
        </w:tc>
        <w:tc>
          <w:tcPr>
            <w:tcW w:w="24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91051D" w14:textId="41D776C1" w:rsidR="0084699B" w:rsidRPr="00562692" w:rsidRDefault="00E86326" w:rsidP="00F20EA1">
            <w:pPr>
              <w:jc w:val="left"/>
              <w:rPr>
                <w:rFonts w:eastAsia="Times New Roman"/>
                <w:color w:val="000000"/>
                <w:sz w:val="18"/>
                <w:szCs w:val="18"/>
                <w:shd w:val="clear" w:color="auto" w:fill="auto"/>
              </w:rPr>
            </w:pPr>
            <w:r>
              <w:rPr>
                <w:rFonts w:eastAsia="Times New Roman"/>
                <w:color w:val="000000"/>
                <w:sz w:val="18"/>
                <w:szCs w:val="18"/>
                <w:shd w:val="clear" w:color="auto" w:fill="auto"/>
              </w:rPr>
              <w:t xml:space="preserve">Агрегат </w:t>
            </w:r>
            <w:proofErr w:type="spellStart"/>
            <w:r>
              <w:rPr>
                <w:rFonts w:eastAsia="Times New Roman"/>
                <w:color w:val="000000"/>
                <w:sz w:val="18"/>
                <w:szCs w:val="18"/>
                <w:shd w:val="clear" w:color="auto" w:fill="auto"/>
              </w:rPr>
              <w:t>электронасосный</w:t>
            </w:r>
            <w:proofErr w:type="spellEnd"/>
            <w:r>
              <w:rPr>
                <w:rFonts w:eastAsia="Times New Roman"/>
                <w:color w:val="000000"/>
                <w:sz w:val="18"/>
                <w:szCs w:val="18"/>
                <w:shd w:val="clear" w:color="auto" w:fill="auto"/>
              </w:rPr>
              <w:t xml:space="preserve"> одновинтовой</w:t>
            </w:r>
          </w:p>
        </w:tc>
        <w:tc>
          <w:tcPr>
            <w:tcW w:w="623" w:type="dxa"/>
            <w:tcBorders>
              <w:top w:val="single" w:sz="4" w:space="0" w:color="000000"/>
              <w:left w:val="nil"/>
              <w:bottom w:val="single" w:sz="4" w:space="0" w:color="000000"/>
              <w:right w:val="single" w:sz="4" w:space="0" w:color="000000"/>
            </w:tcBorders>
            <w:shd w:val="clear" w:color="auto" w:fill="auto"/>
            <w:vAlign w:val="center"/>
            <w:hideMark/>
          </w:tcPr>
          <w:p w14:paraId="5C7E022D" w14:textId="77777777" w:rsidR="0084699B" w:rsidRPr="0084699B" w:rsidRDefault="00562692" w:rsidP="0084699B">
            <w:pPr>
              <w:jc w:val="center"/>
              <w:rPr>
                <w:rFonts w:eastAsia="Times New Roman"/>
                <w:color w:val="auto"/>
                <w:sz w:val="18"/>
                <w:szCs w:val="18"/>
                <w:shd w:val="clear" w:color="auto" w:fill="auto"/>
              </w:rPr>
            </w:pPr>
            <w:proofErr w:type="spellStart"/>
            <w:r>
              <w:rPr>
                <w:rFonts w:eastAsia="Times New Roman"/>
                <w:color w:val="auto"/>
                <w:sz w:val="18"/>
                <w:szCs w:val="18"/>
                <w:shd w:val="clear" w:color="auto" w:fill="auto"/>
              </w:rPr>
              <w:t>шт</w:t>
            </w:r>
            <w:proofErr w:type="spellEnd"/>
          </w:p>
        </w:tc>
        <w:tc>
          <w:tcPr>
            <w:tcW w:w="568" w:type="dxa"/>
            <w:tcBorders>
              <w:top w:val="single" w:sz="4" w:space="0" w:color="000000"/>
              <w:left w:val="nil"/>
              <w:bottom w:val="single" w:sz="4" w:space="0" w:color="000000"/>
              <w:right w:val="single" w:sz="4" w:space="0" w:color="000000"/>
            </w:tcBorders>
            <w:shd w:val="clear" w:color="auto" w:fill="auto"/>
            <w:vAlign w:val="center"/>
            <w:hideMark/>
          </w:tcPr>
          <w:p w14:paraId="69264D9D" w14:textId="7309E144" w:rsidR="0084699B" w:rsidRPr="0084699B" w:rsidRDefault="007D369C" w:rsidP="0084699B">
            <w:pPr>
              <w:jc w:val="center"/>
              <w:rPr>
                <w:rFonts w:eastAsia="Times New Roman"/>
                <w:color w:val="auto"/>
                <w:sz w:val="18"/>
                <w:szCs w:val="18"/>
                <w:shd w:val="clear" w:color="auto" w:fill="auto"/>
              </w:rPr>
            </w:pPr>
            <w:r>
              <w:rPr>
                <w:rFonts w:eastAsia="Times New Roman"/>
                <w:color w:val="auto"/>
                <w:sz w:val="18"/>
                <w:szCs w:val="18"/>
                <w:shd w:val="clear" w:color="auto" w:fill="auto"/>
              </w:rPr>
              <w:t>1</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7D7C74FF" w14:textId="1B0AA470" w:rsidR="0084699B" w:rsidRPr="0084699B" w:rsidRDefault="00E86326" w:rsidP="00176E83">
            <w:pPr>
              <w:ind w:right="92"/>
              <w:jc w:val="right"/>
              <w:rPr>
                <w:rFonts w:eastAsia="Times New Roman"/>
                <w:color w:val="000000"/>
                <w:sz w:val="18"/>
                <w:szCs w:val="18"/>
                <w:shd w:val="clear" w:color="auto" w:fill="auto"/>
              </w:rPr>
            </w:pPr>
            <w:r>
              <w:rPr>
                <w:rFonts w:eastAsia="Times New Roman"/>
                <w:color w:val="000000"/>
                <w:sz w:val="18"/>
                <w:szCs w:val="18"/>
                <w:shd w:val="clear" w:color="auto" w:fill="auto"/>
              </w:rPr>
              <w:t>711 500,00</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2AA1493C" w14:textId="2EB4042D"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798 895,00</w:t>
            </w:r>
          </w:p>
        </w:tc>
        <w:tc>
          <w:tcPr>
            <w:tcW w:w="1136" w:type="dxa"/>
            <w:tcBorders>
              <w:top w:val="single" w:sz="4" w:space="0" w:color="000000"/>
              <w:left w:val="nil"/>
              <w:bottom w:val="single" w:sz="4" w:space="0" w:color="000000"/>
              <w:right w:val="single" w:sz="4" w:space="0" w:color="000000"/>
            </w:tcBorders>
            <w:shd w:val="clear" w:color="auto" w:fill="auto"/>
            <w:vAlign w:val="center"/>
          </w:tcPr>
          <w:p w14:paraId="08833A2C" w14:textId="07EB4A11"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987 642,00</w:t>
            </w:r>
          </w:p>
        </w:tc>
        <w:tc>
          <w:tcPr>
            <w:tcW w:w="1072" w:type="dxa"/>
            <w:gridSpan w:val="2"/>
            <w:tcBorders>
              <w:top w:val="single" w:sz="4" w:space="0" w:color="000000"/>
              <w:left w:val="nil"/>
              <w:bottom w:val="single" w:sz="4" w:space="0" w:color="000000"/>
              <w:right w:val="single" w:sz="4" w:space="0" w:color="000000"/>
            </w:tcBorders>
            <w:shd w:val="clear" w:color="auto" w:fill="auto"/>
            <w:vAlign w:val="center"/>
          </w:tcPr>
          <w:p w14:paraId="2D5B6661" w14:textId="0E1DC44D" w:rsidR="0084699B" w:rsidRPr="0084699B" w:rsidRDefault="00E86326" w:rsidP="0084699B">
            <w:pPr>
              <w:jc w:val="right"/>
              <w:rPr>
                <w:rFonts w:eastAsia="Times New Roman"/>
                <w:color w:val="000000"/>
                <w:sz w:val="18"/>
                <w:szCs w:val="18"/>
                <w:shd w:val="clear" w:color="auto" w:fill="auto"/>
              </w:rPr>
            </w:pPr>
            <w:r>
              <w:rPr>
                <w:rFonts w:eastAsia="Times New Roman"/>
                <w:color w:val="000000"/>
                <w:sz w:val="18"/>
                <w:szCs w:val="18"/>
                <w:shd w:val="clear" w:color="auto" w:fill="auto"/>
              </w:rPr>
              <w:t>832 679,00</w:t>
            </w:r>
          </w:p>
        </w:tc>
        <w:tc>
          <w:tcPr>
            <w:tcW w:w="2242" w:type="dxa"/>
            <w:gridSpan w:val="2"/>
            <w:tcBorders>
              <w:top w:val="nil"/>
              <w:left w:val="nil"/>
              <w:bottom w:val="single" w:sz="4" w:space="0" w:color="000000"/>
              <w:right w:val="single" w:sz="4" w:space="0" w:color="000000"/>
            </w:tcBorders>
            <w:shd w:val="clear" w:color="auto" w:fill="auto"/>
            <w:vAlign w:val="center"/>
          </w:tcPr>
          <w:p w14:paraId="26735A27" w14:textId="04C12B5E" w:rsidR="0084699B" w:rsidRPr="0084699B" w:rsidRDefault="00E86326" w:rsidP="00176E83">
            <w:pPr>
              <w:jc w:val="center"/>
              <w:rPr>
                <w:rFonts w:eastAsia="Times New Roman"/>
                <w:color w:val="000000"/>
                <w:sz w:val="18"/>
                <w:szCs w:val="18"/>
                <w:shd w:val="clear" w:color="auto" w:fill="auto"/>
              </w:rPr>
            </w:pPr>
            <w:r>
              <w:rPr>
                <w:rFonts w:eastAsia="Times New Roman"/>
                <w:color w:val="000000"/>
                <w:sz w:val="18"/>
                <w:szCs w:val="18"/>
                <w:shd w:val="clear" w:color="auto" w:fill="auto"/>
              </w:rPr>
              <w:t>832 679,00</w:t>
            </w:r>
          </w:p>
        </w:tc>
      </w:tr>
      <w:tr w:rsidR="0084699B" w:rsidRPr="0084699B" w14:paraId="117D9F36" w14:textId="77777777" w:rsidTr="00E86326">
        <w:trPr>
          <w:trHeight w:val="76"/>
        </w:trPr>
        <w:tc>
          <w:tcPr>
            <w:tcW w:w="567" w:type="dxa"/>
            <w:tcBorders>
              <w:top w:val="nil"/>
              <w:left w:val="nil"/>
              <w:bottom w:val="nil"/>
              <w:right w:val="nil"/>
            </w:tcBorders>
            <w:shd w:val="clear" w:color="auto" w:fill="auto"/>
            <w:noWrap/>
            <w:vAlign w:val="bottom"/>
            <w:hideMark/>
          </w:tcPr>
          <w:p w14:paraId="4554F26F" w14:textId="77777777" w:rsidR="0084699B" w:rsidRPr="0084699B" w:rsidRDefault="0084699B" w:rsidP="0084699B">
            <w:pPr>
              <w:jc w:val="left"/>
              <w:rPr>
                <w:rFonts w:eastAsia="Times New Roman"/>
                <w:color w:val="000000"/>
                <w:sz w:val="18"/>
                <w:szCs w:val="18"/>
                <w:shd w:val="clear" w:color="auto" w:fill="auto"/>
              </w:rPr>
            </w:pPr>
          </w:p>
        </w:tc>
        <w:tc>
          <w:tcPr>
            <w:tcW w:w="2439" w:type="dxa"/>
            <w:tcBorders>
              <w:top w:val="nil"/>
              <w:left w:val="nil"/>
              <w:bottom w:val="nil"/>
              <w:right w:val="nil"/>
            </w:tcBorders>
            <w:shd w:val="clear" w:color="auto" w:fill="auto"/>
            <w:noWrap/>
            <w:vAlign w:val="bottom"/>
            <w:hideMark/>
          </w:tcPr>
          <w:p w14:paraId="66E5705A" w14:textId="77777777" w:rsidR="0084699B" w:rsidRPr="0084699B" w:rsidRDefault="0084699B" w:rsidP="0084699B">
            <w:pPr>
              <w:jc w:val="left"/>
              <w:rPr>
                <w:rFonts w:eastAsia="Times New Roman"/>
                <w:color w:val="000000"/>
                <w:sz w:val="18"/>
                <w:szCs w:val="18"/>
                <w:shd w:val="clear" w:color="auto" w:fill="auto"/>
              </w:rPr>
            </w:pPr>
          </w:p>
        </w:tc>
        <w:tc>
          <w:tcPr>
            <w:tcW w:w="623" w:type="dxa"/>
            <w:tcBorders>
              <w:top w:val="nil"/>
              <w:left w:val="nil"/>
              <w:bottom w:val="nil"/>
              <w:right w:val="nil"/>
            </w:tcBorders>
            <w:shd w:val="clear" w:color="auto" w:fill="auto"/>
            <w:noWrap/>
            <w:vAlign w:val="bottom"/>
            <w:hideMark/>
          </w:tcPr>
          <w:p w14:paraId="0B141958" w14:textId="77777777" w:rsidR="0084699B" w:rsidRPr="0084699B" w:rsidRDefault="0084699B" w:rsidP="0084699B">
            <w:pPr>
              <w:jc w:val="left"/>
              <w:rPr>
                <w:rFonts w:eastAsia="Times New Roman"/>
                <w:color w:val="000000"/>
                <w:sz w:val="18"/>
                <w:szCs w:val="18"/>
                <w:shd w:val="clear" w:color="auto" w:fill="auto"/>
              </w:rPr>
            </w:pPr>
          </w:p>
        </w:tc>
        <w:tc>
          <w:tcPr>
            <w:tcW w:w="568" w:type="dxa"/>
            <w:tcBorders>
              <w:top w:val="nil"/>
              <w:left w:val="nil"/>
              <w:bottom w:val="nil"/>
              <w:right w:val="nil"/>
            </w:tcBorders>
            <w:shd w:val="clear" w:color="auto" w:fill="auto"/>
            <w:noWrap/>
            <w:vAlign w:val="bottom"/>
            <w:hideMark/>
          </w:tcPr>
          <w:p w14:paraId="1D1D06FC"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7DA1A5FE"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3D6A072C" w14:textId="77777777" w:rsidR="0084699B" w:rsidRPr="0084699B" w:rsidRDefault="0084699B" w:rsidP="0084699B">
            <w:pPr>
              <w:jc w:val="right"/>
              <w:rPr>
                <w:rFonts w:eastAsia="Times New Roman"/>
                <w:color w:val="000000"/>
                <w:sz w:val="18"/>
                <w:szCs w:val="18"/>
                <w:shd w:val="clear" w:color="auto" w:fill="auto"/>
              </w:rPr>
            </w:pPr>
          </w:p>
        </w:tc>
        <w:tc>
          <w:tcPr>
            <w:tcW w:w="1136" w:type="dxa"/>
            <w:tcBorders>
              <w:top w:val="nil"/>
              <w:left w:val="nil"/>
              <w:bottom w:val="nil"/>
              <w:right w:val="nil"/>
            </w:tcBorders>
            <w:shd w:val="clear" w:color="auto" w:fill="auto"/>
            <w:noWrap/>
            <w:vAlign w:val="bottom"/>
            <w:hideMark/>
          </w:tcPr>
          <w:p w14:paraId="27A1ED3D" w14:textId="77777777" w:rsidR="0084699B" w:rsidRPr="0084699B" w:rsidRDefault="0084699B" w:rsidP="0084699B">
            <w:pPr>
              <w:jc w:val="right"/>
              <w:rPr>
                <w:rFonts w:eastAsia="Times New Roman"/>
                <w:color w:val="000000"/>
                <w:sz w:val="18"/>
                <w:szCs w:val="18"/>
                <w:shd w:val="clear" w:color="auto" w:fill="auto"/>
              </w:rPr>
            </w:pPr>
          </w:p>
        </w:tc>
        <w:tc>
          <w:tcPr>
            <w:tcW w:w="907" w:type="dxa"/>
            <w:tcBorders>
              <w:top w:val="nil"/>
              <w:left w:val="nil"/>
              <w:bottom w:val="nil"/>
              <w:right w:val="nil"/>
            </w:tcBorders>
            <w:shd w:val="clear" w:color="auto" w:fill="auto"/>
            <w:noWrap/>
            <w:vAlign w:val="bottom"/>
            <w:hideMark/>
          </w:tcPr>
          <w:p w14:paraId="0A17173A" w14:textId="77777777" w:rsidR="0084699B" w:rsidRPr="0084699B" w:rsidRDefault="0084699B" w:rsidP="0084699B">
            <w:pPr>
              <w:jc w:val="left"/>
              <w:rPr>
                <w:rFonts w:eastAsia="Times New Roman"/>
                <w:color w:val="000000"/>
                <w:sz w:val="18"/>
                <w:szCs w:val="18"/>
                <w:shd w:val="clear" w:color="auto" w:fill="auto"/>
              </w:rPr>
            </w:pPr>
          </w:p>
        </w:tc>
        <w:tc>
          <w:tcPr>
            <w:tcW w:w="236" w:type="dxa"/>
            <w:gridSpan w:val="2"/>
            <w:tcBorders>
              <w:top w:val="nil"/>
              <w:left w:val="nil"/>
              <w:bottom w:val="nil"/>
              <w:right w:val="nil"/>
            </w:tcBorders>
            <w:shd w:val="clear" w:color="auto" w:fill="auto"/>
            <w:noWrap/>
            <w:vAlign w:val="bottom"/>
            <w:hideMark/>
          </w:tcPr>
          <w:p w14:paraId="32E2CC49" w14:textId="77777777" w:rsidR="0084699B" w:rsidRPr="0084699B" w:rsidRDefault="0084699B" w:rsidP="0084699B">
            <w:pPr>
              <w:jc w:val="left"/>
              <w:rPr>
                <w:rFonts w:eastAsia="Times New Roman"/>
                <w:color w:val="000000"/>
                <w:sz w:val="18"/>
                <w:szCs w:val="18"/>
                <w:shd w:val="clear" w:color="auto" w:fill="auto"/>
              </w:rPr>
            </w:pPr>
          </w:p>
        </w:tc>
        <w:tc>
          <w:tcPr>
            <w:tcW w:w="2242" w:type="dxa"/>
            <w:gridSpan w:val="2"/>
            <w:tcBorders>
              <w:top w:val="nil"/>
              <w:left w:val="nil"/>
              <w:bottom w:val="nil"/>
              <w:right w:val="nil"/>
            </w:tcBorders>
            <w:shd w:val="clear" w:color="auto" w:fill="auto"/>
            <w:noWrap/>
            <w:vAlign w:val="bottom"/>
            <w:hideMark/>
          </w:tcPr>
          <w:p w14:paraId="41C3D98C" w14:textId="2191F55B" w:rsidR="0084699B" w:rsidRPr="0084699B" w:rsidRDefault="00E86326" w:rsidP="00176E83">
            <w:pPr>
              <w:jc w:val="center"/>
              <w:rPr>
                <w:rFonts w:eastAsia="Times New Roman"/>
                <w:b/>
                <w:bCs/>
                <w:color w:val="000000"/>
                <w:sz w:val="18"/>
                <w:szCs w:val="18"/>
                <w:shd w:val="clear" w:color="auto" w:fill="auto"/>
              </w:rPr>
            </w:pPr>
            <w:r w:rsidRPr="00E86326">
              <w:rPr>
                <w:rFonts w:eastAsia="Times New Roman"/>
                <w:b/>
                <w:bCs/>
                <w:color w:val="000000"/>
                <w:sz w:val="18"/>
                <w:szCs w:val="18"/>
                <w:shd w:val="clear" w:color="auto" w:fill="auto"/>
              </w:rPr>
              <w:t>832 679,00</w:t>
            </w:r>
          </w:p>
        </w:tc>
      </w:tr>
    </w:tbl>
    <w:p w14:paraId="1B519BCF" w14:textId="77777777" w:rsidR="00B54842" w:rsidRDefault="00B54842" w:rsidP="00977E2A">
      <w:pPr>
        <w:pStyle w:val="ConsPlusNormal"/>
        <w:rPr>
          <w:rStyle w:val="aa"/>
          <w:rFonts w:ascii="Times New Roman" w:hAnsi="Times New Roman"/>
          <w:b w:val="0"/>
          <w:sz w:val="22"/>
        </w:rPr>
      </w:pPr>
    </w:p>
    <w:p w14:paraId="24D308BA" w14:textId="1A3A860E" w:rsidR="009E2206" w:rsidRPr="00AD35E6" w:rsidRDefault="00481CC4" w:rsidP="00977E2A">
      <w:pPr>
        <w:pStyle w:val="ConsPlusNormal"/>
        <w:rPr>
          <w:rStyle w:val="aa"/>
          <w:rFonts w:ascii="Times New Roman" w:hAnsi="Times New Roman"/>
          <w:b w:val="0"/>
          <w:sz w:val="22"/>
        </w:rPr>
      </w:pPr>
      <w:r w:rsidRPr="00481CC4">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481CC4">
        <w:rPr>
          <w:rFonts w:ascii="Times New Roman" w:hAnsi="Times New Roman"/>
          <w:bCs/>
          <w:sz w:val="22"/>
        </w:rPr>
        <w:t>договора  в</w:t>
      </w:r>
      <w:proofErr w:type="gramEnd"/>
      <w:r w:rsidRPr="00481CC4">
        <w:rPr>
          <w:rFonts w:ascii="Times New Roman" w:hAnsi="Times New Roman"/>
          <w:bCs/>
          <w:sz w:val="22"/>
        </w:rPr>
        <w:t xml:space="preserve"> сумме </w:t>
      </w:r>
      <w:r w:rsidR="00E86326" w:rsidRPr="00E86326">
        <w:rPr>
          <w:rFonts w:ascii="Times New Roman" w:hAnsi="Times New Roman"/>
          <w:bCs/>
          <w:sz w:val="22"/>
        </w:rPr>
        <w:t>832 679 (Восемьсот тридцать две тысячи шестьсот семьдесят девять) руб. 00 коп.</w:t>
      </w:r>
      <w:r w:rsidRPr="00481CC4">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799FF519"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Pr="00AD35E6" w:rsidRDefault="009E2206" w:rsidP="00977E2A">
      <w:pPr>
        <w:pStyle w:val="ConsPlusNormal"/>
        <w:rPr>
          <w:rStyle w:val="aa"/>
          <w:rFonts w:ascii="Times New Roman" w:hAnsi="Times New Roman"/>
          <w:b w:val="0"/>
          <w:sz w:val="22"/>
        </w:rPr>
      </w:pPr>
    </w:p>
    <w:p w14:paraId="4EAEDA4D" w14:textId="77777777" w:rsidR="009E2206" w:rsidRPr="00AD35E6" w:rsidRDefault="009E2206" w:rsidP="00977E2A">
      <w:pPr>
        <w:pStyle w:val="ConsPlusNormal"/>
        <w:rPr>
          <w:rStyle w:val="aa"/>
          <w:rFonts w:ascii="Times New Roman" w:hAnsi="Times New Roman"/>
          <w:b w:val="0"/>
          <w:sz w:val="22"/>
        </w:rPr>
      </w:pPr>
    </w:p>
    <w:p w14:paraId="24F9A686" w14:textId="77777777" w:rsidR="009E2206" w:rsidRPr="00AD35E6" w:rsidRDefault="009E2206" w:rsidP="00977E2A">
      <w:pPr>
        <w:pStyle w:val="ConsPlusNormal"/>
        <w:rPr>
          <w:rStyle w:val="aa"/>
          <w:rFonts w:ascii="Times New Roman" w:hAnsi="Times New Roman"/>
          <w:b w:val="0"/>
          <w:sz w:val="22"/>
        </w:rPr>
      </w:pPr>
    </w:p>
    <w:p w14:paraId="18762166" w14:textId="77777777" w:rsidR="009E2206" w:rsidRPr="00AD35E6" w:rsidRDefault="009E2206" w:rsidP="00977E2A">
      <w:pPr>
        <w:pStyle w:val="ConsPlusNormal"/>
        <w:rPr>
          <w:rStyle w:val="aa"/>
          <w:rFonts w:ascii="Times New Roman" w:hAnsi="Times New Roman"/>
          <w:b w:val="0"/>
          <w:sz w:val="22"/>
        </w:rPr>
      </w:pPr>
    </w:p>
    <w:p w14:paraId="06EBFACF" w14:textId="77777777" w:rsidR="007A37DF" w:rsidRPr="00AD35E6" w:rsidRDefault="007A37DF" w:rsidP="00977E2A">
      <w:pPr>
        <w:pStyle w:val="ConsPlusNormal"/>
        <w:rPr>
          <w:rStyle w:val="aa"/>
          <w:rFonts w:ascii="Times New Roman" w:hAnsi="Times New Roman"/>
          <w:b w:val="0"/>
          <w:sz w:val="22"/>
        </w:rPr>
      </w:pPr>
    </w:p>
    <w:p w14:paraId="260185E2" w14:textId="77777777" w:rsidR="007A37DF" w:rsidRPr="00AD35E6" w:rsidRDefault="007A37DF" w:rsidP="00977E2A">
      <w:pPr>
        <w:pStyle w:val="ConsPlusNormal"/>
        <w:rPr>
          <w:rStyle w:val="aa"/>
          <w:rFonts w:ascii="Times New Roman" w:hAnsi="Times New Roman"/>
          <w:b w:val="0"/>
          <w:sz w:val="22"/>
        </w:rPr>
      </w:pPr>
    </w:p>
    <w:p w14:paraId="2379E8CC" w14:textId="77777777" w:rsidR="007A6EAE" w:rsidRPr="00AD35E6" w:rsidRDefault="007A6EAE" w:rsidP="00977E2A">
      <w:pPr>
        <w:pStyle w:val="ConsPlusNormal"/>
        <w:rPr>
          <w:rStyle w:val="aa"/>
          <w:rFonts w:ascii="Times New Roman" w:hAnsi="Times New Roman"/>
          <w:b w:val="0"/>
          <w:sz w:val="22"/>
        </w:rPr>
        <w:sectPr w:rsidR="007A6EAE" w:rsidRPr="00AD35E6" w:rsidSect="00F8478E">
          <w:pgSz w:w="11906" w:h="16838"/>
          <w:pgMar w:top="709" w:right="566" w:bottom="426" w:left="993" w:header="708" w:footer="708" w:gutter="0"/>
          <w:cols w:space="708"/>
          <w:docGrid w:linePitch="360"/>
        </w:sect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0FD5D40E" w14:textId="4D75A355" w:rsidR="00C95E89" w:rsidRPr="00C95E89" w:rsidRDefault="002752EF" w:rsidP="00C95E8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880E748" w14:textId="77777777"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2F26B" w14:textId="77777777" w:rsidR="00BE3E59" w:rsidRDefault="00BE3E59" w:rsidP="00A55106">
      <w:r>
        <w:separator/>
      </w:r>
    </w:p>
  </w:endnote>
  <w:endnote w:type="continuationSeparator" w:id="0">
    <w:p w14:paraId="186F4993" w14:textId="77777777" w:rsidR="00BE3E59" w:rsidRDefault="00BE3E5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84416" w14:textId="77777777" w:rsidR="00BE3E59" w:rsidRDefault="00BE3E59" w:rsidP="00A55106">
      <w:r>
        <w:separator/>
      </w:r>
    </w:p>
  </w:footnote>
  <w:footnote w:type="continuationSeparator" w:id="0">
    <w:p w14:paraId="2C0770C6" w14:textId="77777777" w:rsidR="00BE3E59" w:rsidRDefault="00BE3E59"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5"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6"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5"/>
  </w:num>
  <w:num w:numId="2" w16cid:durableId="1477380745">
    <w:abstractNumId w:val="26"/>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5"/>
  </w:num>
  <w:num w:numId="7" w16cid:durableId="73016079">
    <w:abstractNumId w:val="15"/>
  </w:num>
  <w:num w:numId="8" w16cid:durableId="29649176">
    <w:abstractNumId w:val="21"/>
  </w:num>
  <w:num w:numId="9" w16cid:durableId="1289967032">
    <w:abstractNumId w:val="14"/>
  </w:num>
  <w:num w:numId="10" w16cid:durableId="942758864">
    <w:abstractNumId w:val="23"/>
  </w:num>
  <w:num w:numId="11" w16cid:durableId="1933927183">
    <w:abstractNumId w:val="7"/>
  </w:num>
  <w:num w:numId="12" w16cid:durableId="681401223">
    <w:abstractNumId w:val="11"/>
  </w:num>
  <w:num w:numId="13" w16cid:durableId="1102921264">
    <w:abstractNumId w:val="32"/>
  </w:num>
  <w:num w:numId="14" w16cid:durableId="307513567">
    <w:abstractNumId w:val="20"/>
  </w:num>
  <w:num w:numId="15" w16cid:durableId="282225727">
    <w:abstractNumId w:val="19"/>
  </w:num>
  <w:num w:numId="16" w16cid:durableId="777673933">
    <w:abstractNumId w:val="36"/>
  </w:num>
  <w:num w:numId="17" w16cid:durableId="1237399007">
    <w:abstractNumId w:val="29"/>
  </w:num>
  <w:num w:numId="18" w16cid:durableId="1238638365">
    <w:abstractNumId w:val="34"/>
  </w:num>
  <w:num w:numId="19" w16cid:durableId="318853394">
    <w:abstractNumId w:val="24"/>
  </w:num>
  <w:num w:numId="20" w16cid:durableId="1285886050">
    <w:abstractNumId w:val="31"/>
  </w:num>
  <w:num w:numId="21" w16cid:durableId="667100915">
    <w:abstractNumId w:val="12"/>
  </w:num>
  <w:num w:numId="22" w16cid:durableId="1099446636">
    <w:abstractNumId w:val="6"/>
  </w:num>
  <w:num w:numId="23" w16cid:durableId="537475853">
    <w:abstractNumId w:val="33"/>
  </w:num>
  <w:num w:numId="24" w16cid:durableId="507796810">
    <w:abstractNumId w:val="8"/>
  </w:num>
  <w:num w:numId="25" w16cid:durableId="1560697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0"/>
  </w:num>
  <w:num w:numId="29" w16cid:durableId="3292534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3"/>
  </w:num>
  <w:num w:numId="32" w16cid:durableId="1108425609">
    <w:abstractNumId w:val="30"/>
  </w:num>
  <w:num w:numId="33" w16cid:durableId="502280583">
    <w:abstractNumId w:val="17"/>
  </w:num>
  <w:num w:numId="34" w16cid:durableId="412436053">
    <w:abstractNumId w:val="18"/>
  </w:num>
  <w:num w:numId="35" w16cid:durableId="1264726753">
    <w:abstractNumId w:val="25"/>
  </w:num>
  <w:num w:numId="36" w16cid:durableId="899251470">
    <w:abstractNumId w:val="10"/>
  </w:num>
  <w:num w:numId="37" w16cid:durableId="1628200401">
    <w:abstractNumId w:val="4"/>
  </w:num>
  <w:num w:numId="38" w16cid:durableId="570311447">
    <w:abstractNumId w:val="9"/>
  </w:num>
  <w:num w:numId="39" w16cid:durableId="473328512">
    <w:abstractNumId w:val="28"/>
  </w:num>
  <w:num w:numId="40" w16cid:durableId="5941739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440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E60"/>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0AF6"/>
    <w:rsid w:val="00152C71"/>
    <w:rsid w:val="00153775"/>
    <w:rsid w:val="0015391A"/>
    <w:rsid w:val="00153D77"/>
    <w:rsid w:val="00154089"/>
    <w:rsid w:val="00155E56"/>
    <w:rsid w:val="001567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1A7E"/>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38C"/>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720"/>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587"/>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11EA"/>
    <w:rsid w:val="006520E9"/>
    <w:rsid w:val="00654C5C"/>
    <w:rsid w:val="00655A93"/>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02BF"/>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2A0F"/>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06C"/>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3E59"/>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452"/>
    <w:rsid w:val="00C87C3B"/>
    <w:rsid w:val="00C91668"/>
    <w:rsid w:val="00C930DA"/>
    <w:rsid w:val="00C93304"/>
    <w:rsid w:val="00C9352D"/>
    <w:rsid w:val="00C95E89"/>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4C8"/>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2E"/>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334A"/>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5624"/>
    <w:rsid w:val="00E77C4D"/>
    <w:rsid w:val="00E80F9C"/>
    <w:rsid w:val="00E81559"/>
    <w:rsid w:val="00E81C56"/>
    <w:rsid w:val="00E838D0"/>
    <w:rsid w:val="00E839FB"/>
    <w:rsid w:val="00E843F9"/>
    <w:rsid w:val="00E85134"/>
    <w:rsid w:val="00E8533B"/>
    <w:rsid w:val="00E85D94"/>
    <w:rsid w:val="00E86326"/>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5C84"/>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498E"/>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3EB8"/>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76D"/>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22497</Words>
  <Characters>128233</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2024-05-23T11:42:00Z</dcterms:created>
  <dcterms:modified xsi:type="dcterms:W3CDTF">2024-05-23T11:42:00Z</dcterms:modified>
</cp:coreProperties>
</file>